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EE6BA" w14:textId="0AE8D762" w:rsidR="008C6244" w:rsidRDefault="008C6244" w:rsidP="008F0ECD">
      <w:pPr>
        <w:pStyle w:val="berschrift4"/>
        <w:ind w:left="142"/>
        <w:rPr>
          <w:rFonts w:ascii="Verdana" w:eastAsia="Times New Roman" w:hAnsi="Verdana" w:cs="Arial"/>
          <w:b/>
          <w:i w:val="0"/>
          <w:iCs w:val="0"/>
          <w:color w:val="auto"/>
          <w:sz w:val="24"/>
          <w:szCs w:val="24"/>
        </w:rPr>
      </w:pPr>
    </w:p>
    <w:p w14:paraId="49CEF20E" w14:textId="77777777" w:rsidR="008C6244" w:rsidRDefault="008C6244" w:rsidP="008F0ECD">
      <w:pPr>
        <w:pStyle w:val="berschrift4"/>
        <w:ind w:left="142"/>
        <w:rPr>
          <w:rFonts w:ascii="Verdana" w:eastAsia="Times New Roman" w:hAnsi="Verdana" w:cs="Arial"/>
          <w:b/>
          <w:i w:val="0"/>
          <w:iCs w:val="0"/>
          <w:color w:val="auto"/>
          <w:sz w:val="24"/>
          <w:szCs w:val="24"/>
        </w:rPr>
      </w:pPr>
    </w:p>
    <w:p w14:paraId="2530B771" w14:textId="449A3675" w:rsidR="002465D6" w:rsidRPr="003532A6" w:rsidRDefault="003532A6" w:rsidP="008F0ECD">
      <w:pPr>
        <w:pStyle w:val="berschrift4"/>
        <w:ind w:left="142"/>
        <w:rPr>
          <w:rFonts w:ascii="Verdana" w:eastAsia="Times New Roman" w:hAnsi="Verdana" w:cs="Arial"/>
          <w:b/>
          <w:i w:val="0"/>
          <w:iCs w:val="0"/>
          <w:color w:val="auto"/>
          <w:sz w:val="24"/>
          <w:szCs w:val="24"/>
        </w:rPr>
      </w:pPr>
      <w:r>
        <w:rPr>
          <w:rFonts w:ascii="Verdana" w:eastAsia="Times New Roman" w:hAnsi="Verdana" w:cs="Arial"/>
          <w:b/>
          <w:i w:val="0"/>
          <w:iCs w:val="0"/>
          <w:color w:val="auto"/>
          <w:sz w:val="24"/>
          <w:szCs w:val="24"/>
        </w:rPr>
        <w:t>Presseinformation</w:t>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p>
    <w:p w14:paraId="7E614A17" w14:textId="77777777" w:rsidR="002465D6" w:rsidRPr="002C7679" w:rsidRDefault="002465D6" w:rsidP="008F0ECD">
      <w:pPr>
        <w:tabs>
          <w:tab w:val="left" w:pos="6237"/>
        </w:tabs>
        <w:spacing w:after="0"/>
        <w:ind w:left="142" w:right="1132"/>
        <w:rPr>
          <w:rFonts w:ascii="Verdana" w:eastAsia="Times New Roman" w:hAnsi="Verdana" w:cs="Arial"/>
          <w:b/>
          <w:sz w:val="28"/>
          <w:szCs w:val="28"/>
        </w:rPr>
      </w:pPr>
    </w:p>
    <w:p w14:paraId="106E87FF" w14:textId="74F67F90" w:rsidR="002C7679" w:rsidRPr="002C7679" w:rsidRDefault="008F0ECD" w:rsidP="008F0ECD">
      <w:pPr>
        <w:tabs>
          <w:tab w:val="left" w:pos="6237"/>
        </w:tabs>
        <w:spacing w:after="0"/>
        <w:ind w:left="142" w:right="1132"/>
        <w:rPr>
          <w:rFonts w:ascii="Verdana" w:hAnsi="Verdana" w:cs="Arial"/>
          <w:b/>
          <w:sz w:val="20"/>
          <w:szCs w:val="20"/>
        </w:rPr>
      </w:pPr>
      <w:r w:rsidRPr="008F0ECD">
        <w:rPr>
          <w:rFonts w:ascii="Verdana" w:hAnsi="Verdana" w:cs="Arial"/>
          <w:b/>
          <w:sz w:val="20"/>
          <w:szCs w:val="20"/>
        </w:rPr>
        <w:t>Mit Plastikflaschen auf Tour</w:t>
      </w:r>
    </w:p>
    <w:p w14:paraId="2999B79F" w14:textId="059773C8" w:rsidR="002C7679" w:rsidRPr="002C7679" w:rsidRDefault="008F0ECD" w:rsidP="008F0ECD">
      <w:pPr>
        <w:tabs>
          <w:tab w:val="left" w:pos="6237"/>
        </w:tabs>
        <w:spacing w:after="0"/>
        <w:ind w:left="142" w:right="1132"/>
        <w:rPr>
          <w:rFonts w:ascii="Verdana" w:eastAsia="Times New Roman" w:hAnsi="Verdana" w:cs="Arial"/>
          <w:b/>
          <w:sz w:val="24"/>
          <w:szCs w:val="24"/>
        </w:rPr>
      </w:pPr>
      <w:r w:rsidRPr="008F0ECD">
        <w:rPr>
          <w:rFonts w:ascii="Verdana" w:eastAsia="Times New Roman" w:hAnsi="Verdana" w:cs="Arial"/>
          <w:b/>
          <w:sz w:val="24"/>
          <w:szCs w:val="24"/>
        </w:rPr>
        <w:t>Wie die Rückgabe auf Reisen funktioniert</w:t>
      </w:r>
    </w:p>
    <w:p w14:paraId="7C90360F" w14:textId="77777777" w:rsidR="005264A6" w:rsidRPr="002C7679" w:rsidRDefault="005264A6" w:rsidP="008F0ECD">
      <w:pPr>
        <w:tabs>
          <w:tab w:val="left" w:pos="6237"/>
        </w:tabs>
        <w:spacing w:after="0"/>
        <w:ind w:right="1132"/>
        <w:rPr>
          <w:rFonts w:ascii="Verdana" w:eastAsia="Times New Roman" w:hAnsi="Verdana" w:cs="Arial"/>
          <w:b/>
          <w:sz w:val="24"/>
          <w:szCs w:val="24"/>
        </w:rPr>
      </w:pPr>
    </w:p>
    <w:tbl>
      <w:tblPr>
        <w:tblStyle w:val="Tabellenraster"/>
        <w:tblW w:w="97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553"/>
      </w:tblGrid>
      <w:tr w:rsidR="00C64082" w:rsidRPr="00207DDB" w14:paraId="6801B49D" w14:textId="77777777" w:rsidTr="00023E38">
        <w:tc>
          <w:tcPr>
            <w:tcW w:w="7230" w:type="dxa"/>
          </w:tcPr>
          <w:p w14:paraId="39011C97" w14:textId="621C9A4D" w:rsidR="002C7679" w:rsidRPr="00D703E1" w:rsidRDefault="008F0ECD" w:rsidP="008F0ECD">
            <w:pPr>
              <w:spacing w:line="276" w:lineRule="auto"/>
              <w:rPr>
                <w:rFonts w:ascii="Verdana" w:eastAsiaTheme="minorHAnsi" w:hAnsi="Verdana"/>
                <w:b/>
                <w:sz w:val="20"/>
                <w:szCs w:val="20"/>
                <w:lang w:eastAsia="en-US"/>
              </w:rPr>
            </w:pPr>
            <w:r w:rsidRPr="008F0ECD">
              <w:rPr>
                <w:rFonts w:ascii="Verdana" w:eastAsiaTheme="minorHAnsi" w:hAnsi="Verdana"/>
                <w:b/>
                <w:sz w:val="20"/>
                <w:szCs w:val="20"/>
                <w:lang w:eastAsia="en-US"/>
              </w:rPr>
              <w:t>Wer unterwegs ist und dabei gerne Plastikflaschen nutzt, muss da</w:t>
            </w:r>
            <w:r>
              <w:rPr>
                <w:rFonts w:ascii="Verdana" w:eastAsiaTheme="minorHAnsi" w:hAnsi="Verdana"/>
                <w:b/>
                <w:sz w:val="20"/>
                <w:szCs w:val="20"/>
                <w:lang w:eastAsia="en-US"/>
              </w:rPr>
              <w:t>r</w:t>
            </w:r>
            <w:r w:rsidRPr="008F0ECD">
              <w:rPr>
                <w:rFonts w:ascii="Verdana" w:eastAsiaTheme="minorHAnsi" w:hAnsi="Verdana"/>
                <w:b/>
                <w:sz w:val="20"/>
                <w:szCs w:val="20"/>
                <w:lang w:eastAsia="en-US"/>
              </w:rPr>
              <w:t>auf nicht verzichten. Getränke in PET-Flaschen sind rund um den Globus erhältlich und können fast überall in öffentlichen Sammelbehältern entsorgt oder bei Händlern abgegeben werden. Zudem haben zahlreiche Länder eigene Pfandsysteme oder führen sie ak</w:t>
            </w:r>
            <w:r>
              <w:rPr>
                <w:rFonts w:ascii="Verdana" w:eastAsiaTheme="minorHAnsi" w:hAnsi="Verdana"/>
                <w:b/>
                <w:sz w:val="20"/>
                <w:szCs w:val="20"/>
                <w:lang w:eastAsia="en-US"/>
              </w:rPr>
              <w:t>t</w:t>
            </w:r>
            <w:r w:rsidRPr="008F0ECD">
              <w:rPr>
                <w:rFonts w:ascii="Verdana" w:eastAsiaTheme="minorHAnsi" w:hAnsi="Verdana"/>
                <w:b/>
                <w:sz w:val="20"/>
                <w:szCs w:val="20"/>
                <w:lang w:eastAsia="en-US"/>
              </w:rPr>
              <w:t>uell ein, wie Österreich ab 2025. Außerdem ist „Plastic“ durchaus „fantastic“: In Rom und Istanbul kann man sogar gebrauchte Plastikflaschen für Bus- und Bahntickets eintauschen. Oder gegen Hundefutter. Frankreich setzt derweil auf Entertainment.</w:t>
            </w:r>
          </w:p>
          <w:p w14:paraId="58E3B957" w14:textId="77777777" w:rsidR="002C7679" w:rsidRPr="00D703E1" w:rsidRDefault="002C7679" w:rsidP="008F0ECD">
            <w:pPr>
              <w:spacing w:line="276" w:lineRule="auto"/>
              <w:rPr>
                <w:rFonts w:ascii="Verdana" w:eastAsiaTheme="minorHAnsi" w:hAnsi="Verdana"/>
                <w:b/>
                <w:sz w:val="20"/>
                <w:szCs w:val="20"/>
                <w:lang w:eastAsia="en-US"/>
              </w:rPr>
            </w:pPr>
          </w:p>
          <w:p w14:paraId="6A6C2539" w14:textId="3C41EDB5" w:rsidR="008F0ECD" w:rsidRPr="008F0ECD" w:rsidRDefault="008F0ECD" w:rsidP="008F0ECD">
            <w:pPr>
              <w:spacing w:line="276" w:lineRule="auto"/>
              <w:rPr>
                <w:rFonts w:ascii="Verdana" w:eastAsiaTheme="minorHAnsi" w:hAnsi="Verdana"/>
                <w:sz w:val="20"/>
                <w:szCs w:val="20"/>
                <w:lang w:eastAsia="en-US"/>
              </w:rPr>
            </w:pPr>
            <w:r w:rsidRPr="008F0ECD">
              <w:rPr>
                <w:rFonts w:ascii="Verdana" w:eastAsiaTheme="minorHAnsi" w:hAnsi="Verdana"/>
                <w:sz w:val="20"/>
                <w:szCs w:val="20"/>
                <w:lang w:eastAsia="en-US"/>
              </w:rPr>
              <w:t>Sie haben kaum Gewicht und gehen nicht kaputt: PET-Flaschen sind die idealen Reisebegleiter. Ob im In- oder Ausland – Plastikflaschen sind weltweit verfügbar, lassen sich einfach transportieren, leicht lagern und vor Ort auch wieder entsorgen. Gerade bei der Rückgabe der Plastikflaschen ist nicht nur Nachhaltigkeit, sondern auch viel Kreativität im Spiel.</w:t>
            </w:r>
          </w:p>
          <w:p w14:paraId="51DCDF96" w14:textId="77777777" w:rsidR="008F0ECD" w:rsidRPr="008F0ECD" w:rsidRDefault="008F0ECD" w:rsidP="008F0ECD">
            <w:pPr>
              <w:spacing w:line="276" w:lineRule="auto"/>
              <w:rPr>
                <w:rFonts w:ascii="Verdana" w:eastAsiaTheme="minorHAnsi" w:hAnsi="Verdana"/>
                <w:sz w:val="20"/>
                <w:szCs w:val="20"/>
                <w:lang w:eastAsia="en-US"/>
              </w:rPr>
            </w:pPr>
          </w:p>
          <w:p w14:paraId="217A5C34" w14:textId="77777777" w:rsidR="008F0ECD" w:rsidRPr="008F0ECD" w:rsidRDefault="008F0ECD" w:rsidP="008F0ECD">
            <w:pPr>
              <w:spacing w:line="276" w:lineRule="auto"/>
              <w:rPr>
                <w:rFonts w:ascii="Verdana" w:eastAsiaTheme="minorHAnsi" w:hAnsi="Verdana"/>
                <w:b/>
                <w:bCs/>
                <w:sz w:val="20"/>
                <w:szCs w:val="20"/>
                <w:lang w:eastAsia="en-US"/>
              </w:rPr>
            </w:pPr>
            <w:r w:rsidRPr="008F0ECD">
              <w:rPr>
                <w:rFonts w:ascii="Verdana" w:eastAsiaTheme="minorHAnsi" w:hAnsi="Verdana"/>
                <w:b/>
                <w:bCs/>
                <w:sz w:val="20"/>
                <w:szCs w:val="20"/>
                <w:lang w:eastAsia="en-US"/>
              </w:rPr>
              <w:t>Plastiktonne und Pfandsystem</w:t>
            </w:r>
          </w:p>
          <w:p w14:paraId="6E300124" w14:textId="7E5855CF" w:rsidR="008F0ECD" w:rsidRPr="008F0ECD" w:rsidRDefault="008F0ECD" w:rsidP="008F0ECD">
            <w:pPr>
              <w:spacing w:line="276" w:lineRule="auto"/>
              <w:rPr>
                <w:rFonts w:ascii="Verdana" w:eastAsiaTheme="minorHAnsi" w:hAnsi="Verdana"/>
                <w:sz w:val="20"/>
                <w:szCs w:val="20"/>
                <w:lang w:eastAsia="en-US"/>
              </w:rPr>
            </w:pPr>
            <w:r w:rsidRPr="008F0ECD">
              <w:rPr>
                <w:rFonts w:ascii="Verdana" w:eastAsiaTheme="minorHAnsi" w:hAnsi="Verdana"/>
                <w:sz w:val="20"/>
                <w:szCs w:val="20"/>
                <w:lang w:eastAsia="en-US"/>
              </w:rPr>
              <w:t xml:space="preserve">In den meisten Urlaubsorten gibt es Container, wo Reisende ihre gebrauchten Plastikflaschen umweltgerecht entsorgen können. Zusätzlich haben viele Regionen ein Pfandsystem wie in Deutschland, etwa Skandinavien, die Niederlande oder Kroatien. Auch im fernen Südseeparadies Hawaii. Dort wird für jede Plastikflasche ein Beverage Deposit von 5 Cent erhoben, </w:t>
            </w:r>
            <w:proofErr w:type="gramStart"/>
            <w:r w:rsidRPr="008F0ECD">
              <w:rPr>
                <w:rFonts w:ascii="Verdana" w:eastAsiaTheme="minorHAnsi" w:hAnsi="Verdana"/>
                <w:sz w:val="20"/>
                <w:szCs w:val="20"/>
                <w:lang w:eastAsia="en-US"/>
              </w:rPr>
              <w:t>das</w:t>
            </w:r>
            <w:proofErr w:type="gramEnd"/>
            <w:r w:rsidRPr="008F0ECD">
              <w:rPr>
                <w:rFonts w:ascii="Verdana" w:eastAsiaTheme="minorHAnsi" w:hAnsi="Verdana"/>
                <w:sz w:val="20"/>
                <w:szCs w:val="20"/>
                <w:lang w:eastAsia="en-US"/>
              </w:rPr>
              <w:t xml:space="preserve"> man bei so genannten Beverage Container </w:t>
            </w:r>
            <w:proofErr w:type="spellStart"/>
            <w:r w:rsidRPr="008F0ECD">
              <w:rPr>
                <w:rFonts w:ascii="Verdana" w:eastAsiaTheme="minorHAnsi" w:hAnsi="Verdana"/>
                <w:sz w:val="20"/>
                <w:szCs w:val="20"/>
                <w:lang w:eastAsia="en-US"/>
              </w:rPr>
              <w:t>Redemption</w:t>
            </w:r>
            <w:proofErr w:type="spellEnd"/>
            <w:r w:rsidRPr="008F0ECD">
              <w:rPr>
                <w:rFonts w:ascii="Verdana" w:eastAsiaTheme="minorHAnsi" w:hAnsi="Verdana"/>
                <w:sz w:val="20"/>
                <w:szCs w:val="20"/>
                <w:lang w:eastAsia="en-US"/>
              </w:rPr>
              <w:t xml:space="preserve"> Centers, also den regionalen Annahmestellen, zurückerhält. Österreich erhebt ab 2025 ein Pfand von 0,25 Euro pro Einwegflasche aus Kunststoff. Andere Staaten, wie Italien oder Spanien, haben bisher kein Pfandsystem, auch die Türkei und Frankreich nicht.</w:t>
            </w:r>
          </w:p>
          <w:p w14:paraId="6A553CD1" w14:textId="77777777" w:rsidR="008F0ECD" w:rsidRPr="008F0ECD" w:rsidRDefault="008F0ECD" w:rsidP="008F0ECD">
            <w:pPr>
              <w:spacing w:line="276" w:lineRule="auto"/>
              <w:rPr>
                <w:rFonts w:ascii="Verdana" w:eastAsiaTheme="minorHAnsi" w:hAnsi="Verdana"/>
                <w:sz w:val="20"/>
                <w:szCs w:val="20"/>
                <w:lang w:eastAsia="en-US"/>
              </w:rPr>
            </w:pPr>
          </w:p>
          <w:p w14:paraId="630B0B65" w14:textId="77777777" w:rsidR="008F0ECD" w:rsidRPr="008F0ECD" w:rsidRDefault="008F0ECD" w:rsidP="008F0ECD">
            <w:pPr>
              <w:spacing w:line="276" w:lineRule="auto"/>
              <w:rPr>
                <w:rFonts w:ascii="Verdana" w:eastAsiaTheme="minorHAnsi" w:hAnsi="Verdana"/>
                <w:b/>
                <w:bCs/>
                <w:sz w:val="20"/>
                <w:szCs w:val="20"/>
                <w:lang w:eastAsia="en-US"/>
              </w:rPr>
            </w:pPr>
            <w:r w:rsidRPr="008F0ECD">
              <w:rPr>
                <w:rFonts w:ascii="Verdana" w:eastAsiaTheme="minorHAnsi" w:hAnsi="Verdana"/>
                <w:b/>
                <w:bCs/>
                <w:sz w:val="20"/>
                <w:szCs w:val="20"/>
                <w:lang w:eastAsia="en-US"/>
              </w:rPr>
              <w:t>Umweltfreundlich und unterhaltsam</w:t>
            </w:r>
          </w:p>
          <w:p w14:paraId="39C109FE" w14:textId="253E1ACD" w:rsidR="008F0ECD" w:rsidRPr="008F0ECD" w:rsidRDefault="008F0ECD" w:rsidP="008F0ECD">
            <w:pPr>
              <w:spacing w:line="276" w:lineRule="auto"/>
              <w:rPr>
                <w:rFonts w:ascii="Verdana" w:eastAsiaTheme="minorHAnsi" w:hAnsi="Verdana"/>
                <w:sz w:val="20"/>
                <w:szCs w:val="20"/>
                <w:lang w:eastAsia="en-US"/>
              </w:rPr>
            </w:pPr>
            <w:r w:rsidRPr="008F0ECD">
              <w:rPr>
                <w:rFonts w:ascii="Verdana" w:eastAsiaTheme="minorHAnsi" w:hAnsi="Verdana"/>
                <w:sz w:val="20"/>
                <w:szCs w:val="20"/>
                <w:lang w:eastAsia="en-US"/>
              </w:rPr>
              <w:t>Doch was die Entsorgung von Plastikflaschen betrifft, sind diese Länder äußerst kreativ. In französischen Supermärkten stehen beispielsweise Automaten mit der Bezeichnung „</w:t>
            </w:r>
            <w:proofErr w:type="gramStart"/>
            <w:r w:rsidRPr="008F0ECD">
              <w:rPr>
                <w:rFonts w:ascii="Verdana" w:eastAsiaTheme="minorHAnsi" w:hAnsi="Verdana"/>
                <w:sz w:val="20"/>
                <w:szCs w:val="20"/>
                <w:lang w:eastAsia="en-US"/>
              </w:rPr>
              <w:t>B:Bot</w:t>
            </w:r>
            <w:proofErr w:type="gramEnd"/>
            <w:r w:rsidRPr="008F0ECD">
              <w:rPr>
                <w:rFonts w:ascii="Verdana" w:eastAsiaTheme="minorHAnsi" w:hAnsi="Verdana"/>
                <w:sz w:val="20"/>
                <w:szCs w:val="20"/>
                <w:lang w:eastAsia="en-US"/>
              </w:rPr>
              <w:t>“</w:t>
            </w:r>
            <w:r>
              <w:rPr>
                <w:rStyle w:val="Funotenzeichen"/>
                <w:rFonts w:ascii="Verdana" w:eastAsiaTheme="minorHAnsi" w:hAnsi="Verdana"/>
                <w:sz w:val="20"/>
                <w:szCs w:val="20"/>
                <w:lang w:eastAsia="en-US"/>
              </w:rPr>
              <w:footnoteReference w:id="1"/>
            </w:r>
            <w:r w:rsidRPr="008F0ECD">
              <w:rPr>
                <w:rFonts w:ascii="Verdana" w:eastAsiaTheme="minorHAnsi" w:hAnsi="Verdana"/>
                <w:sz w:val="20"/>
                <w:szCs w:val="20"/>
                <w:lang w:eastAsia="en-US"/>
              </w:rPr>
              <w:t>. Die elegant designten und „Bibotte“ ausgesprochenen Maschinen nehmen Plastikflaschen entgegen und zerkleinern sie sofort in funkelnde und wiederverwertbare Minischnipsel. „Plastic“ also ganz „fantastic“, denn der Clou ist: Das Ganze spielt sich hinter einer Glasscheibe ab,</w:t>
            </w:r>
            <w:r w:rsidR="008C5E9A">
              <w:rPr>
                <w:rFonts w:ascii="Verdana" w:eastAsiaTheme="minorHAnsi" w:hAnsi="Verdana"/>
                <w:sz w:val="20"/>
                <w:szCs w:val="20"/>
                <w:lang w:eastAsia="en-US"/>
              </w:rPr>
              <w:t xml:space="preserve"> </w:t>
            </w:r>
            <w:r w:rsidRPr="008F0ECD">
              <w:rPr>
                <w:rFonts w:ascii="Verdana" w:eastAsiaTheme="minorHAnsi" w:hAnsi="Verdana"/>
                <w:sz w:val="20"/>
                <w:szCs w:val="20"/>
                <w:lang w:eastAsia="en-US"/>
              </w:rPr>
              <w:lastRenderedPageBreak/>
              <w:t>durch die man das Schauspiel beobachten kann, was besonders Kinder fasziniert. Obendrauf gibt es für die abgegebenen Plastikflaschen noch eine Belohnung, die der Händler selbst bestimmt, beispielsweise in Form von Gutscheinen oder Gewinnspiellosen.</w:t>
            </w:r>
          </w:p>
          <w:p w14:paraId="3DA9291E" w14:textId="77777777" w:rsidR="008F0ECD" w:rsidRPr="008F0ECD" w:rsidRDefault="008F0ECD" w:rsidP="008F0ECD">
            <w:pPr>
              <w:spacing w:line="276" w:lineRule="auto"/>
              <w:rPr>
                <w:rFonts w:ascii="Verdana" w:eastAsiaTheme="minorHAnsi" w:hAnsi="Verdana"/>
                <w:sz w:val="20"/>
                <w:szCs w:val="20"/>
                <w:lang w:eastAsia="en-US"/>
              </w:rPr>
            </w:pPr>
          </w:p>
          <w:p w14:paraId="1D9B478E" w14:textId="77777777" w:rsidR="008F0ECD" w:rsidRPr="008F0ECD" w:rsidRDefault="008F0ECD" w:rsidP="008F0ECD">
            <w:pPr>
              <w:spacing w:line="276" w:lineRule="auto"/>
              <w:rPr>
                <w:rFonts w:ascii="Verdana" w:eastAsiaTheme="minorHAnsi" w:hAnsi="Verdana"/>
                <w:b/>
                <w:bCs/>
                <w:sz w:val="20"/>
                <w:szCs w:val="20"/>
                <w:lang w:eastAsia="en-US"/>
              </w:rPr>
            </w:pPr>
            <w:r w:rsidRPr="008F0ECD">
              <w:rPr>
                <w:rFonts w:ascii="Verdana" w:eastAsiaTheme="minorHAnsi" w:hAnsi="Verdana"/>
                <w:b/>
                <w:bCs/>
                <w:sz w:val="20"/>
                <w:szCs w:val="20"/>
                <w:lang w:eastAsia="en-US"/>
              </w:rPr>
              <w:t>Fahrkarten und Futter</w:t>
            </w:r>
          </w:p>
          <w:p w14:paraId="6914DC63" w14:textId="1D98435E" w:rsidR="008F0ECD" w:rsidRPr="008F0ECD" w:rsidRDefault="008F0ECD" w:rsidP="008F0ECD">
            <w:pPr>
              <w:spacing w:line="276" w:lineRule="auto"/>
              <w:rPr>
                <w:rFonts w:ascii="Verdana" w:eastAsiaTheme="minorHAnsi" w:hAnsi="Verdana"/>
                <w:sz w:val="20"/>
                <w:szCs w:val="20"/>
                <w:lang w:eastAsia="en-US"/>
              </w:rPr>
            </w:pPr>
            <w:r w:rsidRPr="008F0ECD">
              <w:rPr>
                <w:rFonts w:ascii="Verdana" w:eastAsiaTheme="minorHAnsi" w:hAnsi="Verdana"/>
                <w:sz w:val="20"/>
                <w:szCs w:val="20"/>
                <w:lang w:eastAsia="en-US"/>
              </w:rPr>
              <w:t>In Rom lassen sich über das Projekt „+Ricicli +Viaggi“</w:t>
            </w:r>
            <w:r>
              <w:rPr>
                <w:rStyle w:val="Funotenzeichen"/>
                <w:rFonts w:ascii="Verdana" w:eastAsiaTheme="minorHAnsi" w:hAnsi="Verdana"/>
                <w:sz w:val="20"/>
                <w:szCs w:val="20"/>
                <w:lang w:eastAsia="en-US"/>
              </w:rPr>
              <w:footnoteReference w:id="2"/>
            </w:r>
            <w:r w:rsidRPr="008F0ECD">
              <w:rPr>
                <w:rFonts w:ascii="Verdana" w:eastAsiaTheme="minorHAnsi" w:hAnsi="Verdana"/>
                <w:sz w:val="20"/>
                <w:szCs w:val="20"/>
                <w:lang w:eastAsia="en-US"/>
              </w:rPr>
              <w:t xml:space="preserve"> gebrauchte Plastikflaschen in Bus- und Bahntickets eintauschen. Das Engagement erhielt 2022 einen Preis für Innovation in der Politik von der Wiener Organisation „The Innovation in Politics Institute“</w:t>
            </w:r>
            <w:r>
              <w:rPr>
                <w:rStyle w:val="Funotenzeichen"/>
                <w:rFonts w:ascii="Verdana" w:eastAsiaTheme="minorHAnsi" w:hAnsi="Verdana"/>
                <w:sz w:val="20"/>
                <w:szCs w:val="20"/>
                <w:lang w:eastAsia="en-US"/>
              </w:rPr>
              <w:footnoteReference w:id="3"/>
            </w:r>
            <w:r w:rsidRPr="008F0ECD">
              <w:rPr>
                <w:rFonts w:ascii="Verdana" w:eastAsiaTheme="minorHAnsi" w:hAnsi="Verdana"/>
                <w:sz w:val="20"/>
                <w:szCs w:val="20"/>
                <w:lang w:eastAsia="en-US"/>
              </w:rPr>
              <w:t>. Die gleichen Maschinen stehen auch im türkischen Istanbul, darüber hinaus wartet die Metropole mit einer weiteren Entsorgungs-Attraktion auf: Ein Automat, der bei Rückgabe von Plastikflaschen kein Pfandbon ausgibt, sondern trockenes Hundefutter, speziell gedacht für die herrenlosen Straßenhunde der Stadt</w:t>
            </w:r>
            <w:r>
              <w:rPr>
                <w:rStyle w:val="Funotenzeichen"/>
                <w:rFonts w:ascii="Verdana" w:eastAsiaTheme="minorHAnsi" w:hAnsi="Verdana"/>
                <w:sz w:val="20"/>
                <w:szCs w:val="20"/>
                <w:lang w:eastAsia="en-US"/>
              </w:rPr>
              <w:footnoteReference w:id="4"/>
            </w:r>
            <w:r w:rsidRPr="008F0ECD">
              <w:rPr>
                <w:rFonts w:ascii="Verdana" w:eastAsiaTheme="minorHAnsi" w:hAnsi="Verdana"/>
                <w:sz w:val="20"/>
                <w:szCs w:val="20"/>
                <w:lang w:eastAsia="en-US"/>
              </w:rPr>
              <w:t>.</w:t>
            </w:r>
          </w:p>
          <w:p w14:paraId="6057BEF2" w14:textId="77777777" w:rsidR="008F0ECD" w:rsidRPr="008F0ECD" w:rsidRDefault="008F0ECD" w:rsidP="008F0ECD">
            <w:pPr>
              <w:spacing w:line="276" w:lineRule="auto"/>
              <w:rPr>
                <w:rFonts w:ascii="Verdana" w:eastAsiaTheme="minorHAnsi" w:hAnsi="Verdana"/>
                <w:sz w:val="20"/>
                <w:szCs w:val="20"/>
                <w:lang w:eastAsia="en-US"/>
              </w:rPr>
            </w:pPr>
          </w:p>
          <w:p w14:paraId="214522DB" w14:textId="77777777" w:rsidR="008F0ECD" w:rsidRPr="008F0ECD" w:rsidRDefault="008F0ECD" w:rsidP="008F0ECD">
            <w:pPr>
              <w:spacing w:line="276" w:lineRule="auto"/>
              <w:rPr>
                <w:rFonts w:ascii="Verdana" w:eastAsiaTheme="minorHAnsi" w:hAnsi="Verdana"/>
                <w:b/>
                <w:bCs/>
                <w:sz w:val="20"/>
                <w:szCs w:val="20"/>
                <w:lang w:eastAsia="en-US"/>
              </w:rPr>
            </w:pPr>
            <w:r w:rsidRPr="008F0ECD">
              <w:rPr>
                <w:rFonts w:ascii="Verdana" w:eastAsiaTheme="minorHAnsi" w:hAnsi="Verdana"/>
                <w:b/>
                <w:bCs/>
                <w:sz w:val="20"/>
                <w:szCs w:val="20"/>
                <w:lang w:eastAsia="en-US"/>
              </w:rPr>
              <w:t>Wertvoll und wiederverwendbar</w:t>
            </w:r>
          </w:p>
          <w:p w14:paraId="7456F656" w14:textId="11C79FA5" w:rsidR="008F0ECD" w:rsidRPr="008F0ECD" w:rsidRDefault="008F0ECD" w:rsidP="008F0ECD">
            <w:pPr>
              <w:spacing w:line="276" w:lineRule="auto"/>
              <w:rPr>
                <w:rFonts w:ascii="Verdana" w:eastAsiaTheme="minorHAnsi" w:hAnsi="Verdana"/>
                <w:sz w:val="20"/>
                <w:szCs w:val="20"/>
                <w:lang w:eastAsia="en-US"/>
              </w:rPr>
            </w:pPr>
            <w:r w:rsidRPr="008F0ECD">
              <w:rPr>
                <w:rFonts w:ascii="Verdana" w:eastAsiaTheme="minorHAnsi" w:hAnsi="Verdana"/>
                <w:sz w:val="20"/>
                <w:szCs w:val="20"/>
                <w:lang w:eastAsia="en-US"/>
              </w:rPr>
              <w:t>Wer schließlich ärmere Regionen der Welt bereist, hat die Möglichkeit, seine leeren Plastikflaschen den Einheimischen zu spenden. Beispielsweise können Sammler im ländlichen Teil von Mexiko PET-Flaschen bei den Recyclingunternehmen IMER und PLANETA gegen Entgelt abgeben. Auch die Plastic Bank tauscht Rückgabeflaschen in Geld oder Leistungen ein. In Nigeria gibt es sogar eine Schule, die als Schulgeld von den Eltern gebrauchte Plastikflaschen akzeptiert.</w:t>
            </w:r>
          </w:p>
          <w:p w14:paraId="473525B9" w14:textId="77777777" w:rsidR="008F0ECD" w:rsidRPr="008F0ECD" w:rsidRDefault="008F0ECD" w:rsidP="008F0ECD">
            <w:pPr>
              <w:spacing w:line="276" w:lineRule="auto"/>
              <w:rPr>
                <w:rFonts w:ascii="Verdana" w:eastAsiaTheme="minorHAnsi" w:hAnsi="Verdana"/>
                <w:sz w:val="20"/>
                <w:szCs w:val="20"/>
                <w:lang w:eastAsia="en-US"/>
              </w:rPr>
            </w:pPr>
          </w:p>
          <w:p w14:paraId="033F4E8F" w14:textId="7E2BFA52" w:rsidR="00D703E1" w:rsidRPr="00D703E1" w:rsidRDefault="008F0ECD" w:rsidP="008F0ECD">
            <w:pPr>
              <w:spacing w:line="276" w:lineRule="auto"/>
              <w:rPr>
                <w:rFonts w:ascii="Verdana" w:eastAsiaTheme="minorHAnsi" w:hAnsi="Verdana"/>
                <w:sz w:val="20"/>
                <w:szCs w:val="20"/>
                <w:lang w:eastAsia="en-US"/>
              </w:rPr>
            </w:pPr>
            <w:r w:rsidRPr="008F0ECD">
              <w:rPr>
                <w:rFonts w:ascii="Verdana" w:eastAsiaTheme="minorHAnsi" w:hAnsi="Verdana"/>
                <w:sz w:val="20"/>
                <w:szCs w:val="20"/>
                <w:lang w:eastAsia="en-US"/>
              </w:rPr>
              <w:t>Mit Pfandsystemen oder kreativen Rückgabemöglichkeiten wird ein Bewusstsein geschaffen für den Wert des Materials und eine ordentliche Entsorgung der Plastikflaschen. Die lassen sich einfach gut weiterverwerten – entweder thermisch in frische Energie oder stofflich für neue Produkte. Nachhaltigkeit steht aber auch schon am Beginn ihrer Lebensreise: Bereits bei Herstellung und Transport sparen Plastikfla</w:t>
            </w:r>
            <w:r>
              <w:rPr>
                <w:rFonts w:ascii="Verdana" w:eastAsiaTheme="minorHAnsi" w:hAnsi="Verdana"/>
                <w:sz w:val="20"/>
                <w:szCs w:val="20"/>
                <w:lang w:eastAsia="en-US"/>
              </w:rPr>
              <w:t>s</w:t>
            </w:r>
            <w:r w:rsidRPr="008F0ECD">
              <w:rPr>
                <w:rFonts w:ascii="Verdana" w:eastAsiaTheme="minorHAnsi" w:hAnsi="Verdana"/>
                <w:sz w:val="20"/>
                <w:szCs w:val="20"/>
                <w:lang w:eastAsia="en-US"/>
              </w:rPr>
              <w:t>chen gegenüber Glasbehältern oder Metalldosen aufgrund ihres niedrigen Schmelzpunktes und des geringen Gewichts jede Menge Energie und Emissionen ein.</w:t>
            </w:r>
          </w:p>
          <w:p w14:paraId="09FD4EA3" w14:textId="77777777" w:rsidR="00C64082" w:rsidRDefault="00C64082" w:rsidP="008F0ECD">
            <w:pPr>
              <w:spacing w:line="276" w:lineRule="auto"/>
              <w:rPr>
                <w:rFonts w:ascii="Verdana" w:eastAsiaTheme="minorHAnsi" w:hAnsi="Verdana"/>
                <w:sz w:val="20"/>
                <w:szCs w:val="20"/>
                <w:lang w:eastAsia="en-US"/>
              </w:rPr>
            </w:pPr>
          </w:p>
          <w:p w14:paraId="4054E7FC" w14:textId="77777777" w:rsidR="008F0ECD" w:rsidRDefault="008F0ECD" w:rsidP="008F0ECD">
            <w:pPr>
              <w:spacing w:line="276" w:lineRule="auto"/>
              <w:rPr>
                <w:rFonts w:ascii="Verdana" w:eastAsiaTheme="minorHAnsi" w:hAnsi="Verdana"/>
                <w:sz w:val="20"/>
                <w:szCs w:val="20"/>
                <w:lang w:eastAsia="en-US"/>
              </w:rPr>
            </w:pPr>
          </w:p>
          <w:p w14:paraId="0C1D7754" w14:textId="77777777" w:rsidR="008F0ECD" w:rsidRDefault="008F0ECD" w:rsidP="008F0ECD">
            <w:pPr>
              <w:spacing w:line="276" w:lineRule="auto"/>
              <w:rPr>
                <w:rFonts w:ascii="Verdana" w:eastAsiaTheme="minorHAnsi" w:hAnsi="Verdana"/>
                <w:sz w:val="20"/>
                <w:szCs w:val="20"/>
                <w:lang w:eastAsia="en-US"/>
              </w:rPr>
            </w:pPr>
          </w:p>
          <w:p w14:paraId="201F6CBB" w14:textId="77777777" w:rsidR="00B91D7F" w:rsidRDefault="00B91D7F" w:rsidP="008F0ECD">
            <w:pPr>
              <w:spacing w:line="276" w:lineRule="auto"/>
              <w:rPr>
                <w:rFonts w:ascii="Verdana" w:eastAsiaTheme="minorHAnsi" w:hAnsi="Verdana"/>
                <w:sz w:val="20"/>
                <w:szCs w:val="20"/>
                <w:lang w:eastAsia="en-US"/>
              </w:rPr>
            </w:pPr>
          </w:p>
          <w:p w14:paraId="5CEDE550" w14:textId="77777777" w:rsidR="008F0ECD" w:rsidRDefault="008F0ECD" w:rsidP="008F0ECD">
            <w:pPr>
              <w:spacing w:line="276" w:lineRule="auto"/>
              <w:rPr>
                <w:rFonts w:ascii="Verdana" w:eastAsiaTheme="minorHAnsi" w:hAnsi="Verdana"/>
                <w:sz w:val="20"/>
                <w:szCs w:val="20"/>
                <w:lang w:eastAsia="en-US"/>
              </w:rPr>
            </w:pPr>
          </w:p>
          <w:p w14:paraId="6C3A543C" w14:textId="4E28CF79" w:rsidR="00D703E1" w:rsidRPr="003D21D8" w:rsidRDefault="00D703E1" w:rsidP="008F0ECD">
            <w:pPr>
              <w:spacing w:line="276" w:lineRule="auto"/>
              <w:rPr>
                <w:rFonts w:ascii="Verdana" w:eastAsiaTheme="minorHAnsi" w:hAnsi="Verdana"/>
                <w:sz w:val="20"/>
                <w:szCs w:val="20"/>
                <w:lang w:eastAsia="en-US"/>
              </w:rPr>
            </w:pPr>
          </w:p>
        </w:tc>
        <w:tc>
          <w:tcPr>
            <w:tcW w:w="2553" w:type="dxa"/>
          </w:tcPr>
          <w:p w14:paraId="4ACDDC7F" w14:textId="0D550433" w:rsidR="00C64082" w:rsidRPr="008F0ECD" w:rsidRDefault="00C64082" w:rsidP="008F0ECD">
            <w:pPr>
              <w:spacing w:line="276" w:lineRule="auto"/>
              <w:rPr>
                <w:rFonts w:ascii="Verdana" w:hAnsi="Verdana"/>
                <w:b/>
                <w:sz w:val="16"/>
                <w:szCs w:val="16"/>
                <w:lang w:val="en-US"/>
              </w:rPr>
            </w:pPr>
            <w:r w:rsidRPr="008F0ECD">
              <w:rPr>
                <w:rFonts w:ascii="Verdana" w:hAnsi="Verdana"/>
                <w:b/>
                <w:sz w:val="16"/>
                <w:szCs w:val="16"/>
                <w:lang w:val="en-US"/>
              </w:rPr>
              <w:lastRenderedPageBreak/>
              <w:t>Kontakt</w:t>
            </w:r>
          </w:p>
          <w:p w14:paraId="5690DA43" w14:textId="77777777" w:rsidR="00C64082" w:rsidRPr="008F0ECD" w:rsidRDefault="00C64082" w:rsidP="008F0ECD">
            <w:pPr>
              <w:spacing w:line="276" w:lineRule="auto"/>
              <w:rPr>
                <w:rFonts w:ascii="Verdana" w:hAnsi="Verdana"/>
                <w:b/>
                <w:sz w:val="16"/>
                <w:szCs w:val="16"/>
                <w:lang w:val="en-US"/>
              </w:rPr>
            </w:pPr>
          </w:p>
          <w:p w14:paraId="0E122C49" w14:textId="77777777" w:rsidR="00C64082" w:rsidRPr="008F0ECD" w:rsidRDefault="00C64082" w:rsidP="008F0ECD">
            <w:pPr>
              <w:spacing w:line="276" w:lineRule="auto"/>
              <w:rPr>
                <w:rFonts w:ascii="Verdana" w:hAnsi="Verdana"/>
                <w:sz w:val="16"/>
                <w:szCs w:val="16"/>
                <w:lang w:val="en-US"/>
              </w:rPr>
            </w:pPr>
            <w:r w:rsidRPr="008F0ECD">
              <w:rPr>
                <w:rFonts w:ascii="Verdana" w:hAnsi="Verdana"/>
                <w:sz w:val="16"/>
                <w:szCs w:val="16"/>
                <w:lang w:val="en-US"/>
              </w:rPr>
              <w:t>Claudia Wörner</w:t>
            </w:r>
          </w:p>
          <w:p w14:paraId="6A39AE3B" w14:textId="77777777" w:rsidR="00C64082" w:rsidRPr="008F0ECD" w:rsidRDefault="00C64082" w:rsidP="008F0ECD">
            <w:pPr>
              <w:spacing w:line="276" w:lineRule="auto"/>
              <w:rPr>
                <w:rFonts w:ascii="Verdana" w:hAnsi="Verdana"/>
                <w:sz w:val="16"/>
                <w:szCs w:val="16"/>
                <w:lang w:val="en-US"/>
              </w:rPr>
            </w:pPr>
            <w:r w:rsidRPr="008F0ECD">
              <w:rPr>
                <w:rFonts w:ascii="Verdana" w:hAnsi="Verdana"/>
                <w:sz w:val="16"/>
                <w:szCs w:val="16"/>
                <w:lang w:val="en-US"/>
              </w:rPr>
              <w:t>yes or no Media GmbH</w:t>
            </w:r>
          </w:p>
          <w:p w14:paraId="41DDF2BD" w14:textId="77777777" w:rsidR="00C64082" w:rsidRPr="005E4D89" w:rsidRDefault="00C64082" w:rsidP="008F0ECD">
            <w:pPr>
              <w:spacing w:line="276" w:lineRule="auto"/>
              <w:rPr>
                <w:rFonts w:ascii="Verdana" w:hAnsi="Verdana"/>
                <w:sz w:val="16"/>
                <w:szCs w:val="16"/>
              </w:rPr>
            </w:pPr>
            <w:r w:rsidRPr="005E4D89">
              <w:rPr>
                <w:rFonts w:ascii="Verdana" w:hAnsi="Verdana"/>
                <w:sz w:val="16"/>
                <w:szCs w:val="16"/>
              </w:rPr>
              <w:t>Vor dem Lauch 4</w:t>
            </w:r>
          </w:p>
          <w:p w14:paraId="7AB60650" w14:textId="77777777" w:rsidR="00C64082" w:rsidRPr="005E4D89" w:rsidRDefault="00C64082" w:rsidP="008F0ECD">
            <w:pPr>
              <w:spacing w:line="276" w:lineRule="auto"/>
              <w:rPr>
                <w:rFonts w:ascii="Verdana" w:hAnsi="Verdana"/>
                <w:sz w:val="16"/>
                <w:szCs w:val="16"/>
              </w:rPr>
            </w:pPr>
            <w:r w:rsidRPr="005E4D89">
              <w:rPr>
                <w:rFonts w:ascii="Verdana" w:hAnsi="Verdana"/>
                <w:sz w:val="16"/>
                <w:szCs w:val="16"/>
              </w:rPr>
              <w:t>70567 Stuttgart</w:t>
            </w:r>
          </w:p>
          <w:p w14:paraId="341D1A1B" w14:textId="77777777" w:rsidR="00C64082" w:rsidRPr="005E4D89" w:rsidRDefault="00C64082" w:rsidP="008F0ECD">
            <w:pPr>
              <w:spacing w:line="276" w:lineRule="auto"/>
              <w:rPr>
                <w:rFonts w:ascii="Verdana" w:hAnsi="Verdana"/>
                <w:sz w:val="16"/>
                <w:szCs w:val="16"/>
              </w:rPr>
            </w:pPr>
            <w:r w:rsidRPr="005E4D89">
              <w:rPr>
                <w:rFonts w:ascii="Verdana" w:hAnsi="Verdana"/>
                <w:sz w:val="16"/>
                <w:szCs w:val="16"/>
              </w:rPr>
              <w:t>Deutschland</w:t>
            </w:r>
          </w:p>
          <w:p w14:paraId="5B7F5F24" w14:textId="77777777" w:rsidR="00C64082" w:rsidRPr="005E4D89" w:rsidRDefault="00C64082" w:rsidP="008F0ECD">
            <w:pPr>
              <w:spacing w:line="276" w:lineRule="auto"/>
              <w:rPr>
                <w:rFonts w:ascii="Verdana" w:hAnsi="Verdana"/>
                <w:sz w:val="16"/>
                <w:szCs w:val="16"/>
              </w:rPr>
            </w:pPr>
            <w:hyperlink r:id="rId8" w:history="1">
              <w:r w:rsidRPr="005E4D89">
                <w:rPr>
                  <w:rStyle w:val="Hyperlink"/>
                  <w:rFonts w:ascii="Verdana" w:hAnsi="Verdana"/>
                  <w:color w:val="auto"/>
                  <w:sz w:val="16"/>
                  <w:szCs w:val="16"/>
                  <w:u w:val="none"/>
                </w:rPr>
                <w:t>www.yes-or-no.de</w:t>
              </w:r>
            </w:hyperlink>
          </w:p>
          <w:p w14:paraId="4071C00B" w14:textId="77777777" w:rsidR="00C64082" w:rsidRPr="005E4D89" w:rsidRDefault="00C64082" w:rsidP="008F0ECD">
            <w:pPr>
              <w:spacing w:line="276" w:lineRule="auto"/>
              <w:rPr>
                <w:rFonts w:ascii="Verdana" w:hAnsi="Verdana"/>
                <w:sz w:val="16"/>
                <w:szCs w:val="16"/>
              </w:rPr>
            </w:pPr>
          </w:p>
          <w:p w14:paraId="66E14946" w14:textId="6399FD58" w:rsidR="00C64082" w:rsidRPr="005E4D89" w:rsidRDefault="00C64082" w:rsidP="008F0ECD">
            <w:pPr>
              <w:spacing w:line="276" w:lineRule="auto"/>
              <w:rPr>
                <w:rFonts w:ascii="Verdana" w:hAnsi="Verdana"/>
                <w:sz w:val="16"/>
                <w:szCs w:val="16"/>
              </w:rPr>
            </w:pPr>
            <w:r w:rsidRPr="005E4D89">
              <w:rPr>
                <w:rFonts w:ascii="Verdana" w:hAnsi="Verdana"/>
                <w:sz w:val="16"/>
                <w:szCs w:val="16"/>
              </w:rPr>
              <w:t>Tel + 49 711 758589</w:t>
            </w:r>
            <w:r w:rsidR="00207DDB">
              <w:rPr>
                <w:rFonts w:ascii="Verdana" w:hAnsi="Verdana"/>
                <w:sz w:val="16"/>
                <w:szCs w:val="16"/>
              </w:rPr>
              <w:t xml:space="preserve"> </w:t>
            </w:r>
            <w:r w:rsidRPr="005E4D89">
              <w:rPr>
                <w:rFonts w:ascii="Verdana" w:hAnsi="Verdana"/>
                <w:sz w:val="16"/>
                <w:szCs w:val="16"/>
              </w:rPr>
              <w:t>00</w:t>
            </w:r>
          </w:p>
          <w:p w14:paraId="6BC4F61E" w14:textId="77777777" w:rsidR="00C64082" w:rsidRPr="005E4D89" w:rsidRDefault="00C64082" w:rsidP="008F0ECD">
            <w:pPr>
              <w:spacing w:line="276" w:lineRule="auto"/>
            </w:pPr>
            <w:r w:rsidRPr="005E4D89">
              <w:rPr>
                <w:rFonts w:ascii="Verdana" w:hAnsi="Verdana"/>
                <w:sz w:val="16"/>
                <w:szCs w:val="16"/>
              </w:rPr>
              <w:t>presse@yes-or-no.de</w:t>
            </w:r>
          </w:p>
          <w:p w14:paraId="28213652" w14:textId="77777777" w:rsidR="00C64082" w:rsidRPr="005E4D89" w:rsidRDefault="00C64082" w:rsidP="008F0ECD">
            <w:pPr>
              <w:tabs>
                <w:tab w:val="left" w:pos="6237"/>
              </w:tabs>
              <w:spacing w:line="276" w:lineRule="auto"/>
              <w:ind w:right="1132"/>
              <w:rPr>
                <w:rFonts w:ascii="Verdana" w:eastAsia="Times New Roman" w:hAnsi="Verdana" w:cs="Arial"/>
                <w:sz w:val="20"/>
                <w:szCs w:val="20"/>
              </w:rPr>
            </w:pPr>
          </w:p>
          <w:p w14:paraId="7BF4B6FD" w14:textId="77777777" w:rsidR="00C64082" w:rsidRPr="005E4D89" w:rsidRDefault="00C64082" w:rsidP="008F0ECD">
            <w:pPr>
              <w:tabs>
                <w:tab w:val="left" w:pos="6237"/>
              </w:tabs>
              <w:spacing w:line="276" w:lineRule="auto"/>
              <w:ind w:right="1132"/>
              <w:rPr>
                <w:rFonts w:ascii="Verdana" w:eastAsia="Times New Roman" w:hAnsi="Verdana" w:cs="Arial"/>
                <w:sz w:val="20"/>
                <w:szCs w:val="20"/>
              </w:rPr>
            </w:pPr>
          </w:p>
          <w:p w14:paraId="5A308568" w14:textId="1389C8E1" w:rsidR="00C64082" w:rsidRPr="00D703E1" w:rsidRDefault="00C64082" w:rsidP="008F0ECD">
            <w:pPr>
              <w:spacing w:line="276" w:lineRule="auto"/>
              <w:rPr>
                <w:rFonts w:ascii="Verdana" w:hAnsi="Verdana"/>
                <w:sz w:val="16"/>
                <w:szCs w:val="16"/>
              </w:rPr>
            </w:pPr>
            <w:r w:rsidRPr="00D703E1">
              <w:rPr>
                <w:rFonts w:ascii="Verdana" w:hAnsi="Verdana"/>
                <w:sz w:val="16"/>
                <w:szCs w:val="16"/>
              </w:rPr>
              <w:t>Zeichen:</w:t>
            </w:r>
            <w:r w:rsidR="002C7679" w:rsidRPr="00D703E1">
              <w:rPr>
                <w:rFonts w:ascii="Verdana" w:hAnsi="Verdana"/>
                <w:sz w:val="16"/>
                <w:szCs w:val="16"/>
              </w:rPr>
              <w:t xml:space="preserve"> </w:t>
            </w:r>
            <w:r w:rsidR="008F0ECD">
              <w:rPr>
                <w:rFonts w:ascii="Verdana" w:hAnsi="Verdana"/>
                <w:sz w:val="16"/>
                <w:szCs w:val="16"/>
              </w:rPr>
              <w:t>4</w:t>
            </w:r>
            <w:r w:rsidR="00D703E1">
              <w:rPr>
                <w:rFonts w:ascii="Verdana" w:hAnsi="Verdana"/>
                <w:sz w:val="16"/>
                <w:szCs w:val="16"/>
              </w:rPr>
              <w:t>.</w:t>
            </w:r>
            <w:r w:rsidR="008F0ECD">
              <w:rPr>
                <w:rFonts w:ascii="Verdana" w:hAnsi="Verdana"/>
                <w:sz w:val="16"/>
                <w:szCs w:val="16"/>
              </w:rPr>
              <w:t>254</w:t>
            </w:r>
          </w:p>
          <w:p w14:paraId="14BE6A53" w14:textId="1D2DAA8D" w:rsidR="00C64082" w:rsidRPr="00D703E1" w:rsidRDefault="00C64082" w:rsidP="008F0ECD">
            <w:pPr>
              <w:tabs>
                <w:tab w:val="left" w:pos="6237"/>
              </w:tabs>
              <w:spacing w:line="276" w:lineRule="auto"/>
              <w:ind w:right="1132"/>
              <w:rPr>
                <w:rFonts w:ascii="Verdana" w:eastAsia="Times New Roman" w:hAnsi="Verdana" w:cs="Arial"/>
                <w:sz w:val="20"/>
                <w:szCs w:val="20"/>
              </w:rPr>
            </w:pPr>
          </w:p>
        </w:tc>
      </w:tr>
    </w:tbl>
    <w:p w14:paraId="45AAAB25" w14:textId="325F7B68" w:rsidR="007C4DAC" w:rsidRDefault="003532A6" w:rsidP="008F0ECD">
      <w:pPr>
        <w:spacing w:after="0"/>
        <w:ind w:firstLine="142"/>
        <w:rPr>
          <w:rFonts w:ascii="Verdana" w:eastAsiaTheme="minorHAnsi" w:hAnsi="Verdana"/>
          <w:b/>
          <w:bCs/>
          <w:sz w:val="20"/>
          <w:szCs w:val="20"/>
          <w:lang w:eastAsia="en-US"/>
        </w:rPr>
      </w:pPr>
      <w:r w:rsidRPr="003532A6">
        <w:rPr>
          <w:rFonts w:ascii="Verdana" w:eastAsiaTheme="minorHAnsi" w:hAnsi="Verdana"/>
          <w:b/>
          <w:bCs/>
          <w:sz w:val="20"/>
          <w:szCs w:val="20"/>
          <w:lang w:eastAsia="en-US"/>
        </w:rPr>
        <w:lastRenderedPageBreak/>
        <w:t>Bild</w:t>
      </w:r>
    </w:p>
    <w:p w14:paraId="75D2010A" w14:textId="77777777" w:rsidR="006B3466" w:rsidRDefault="006B3466" w:rsidP="008F0ECD">
      <w:pPr>
        <w:spacing w:after="0"/>
        <w:ind w:firstLine="142"/>
        <w:rPr>
          <w:rFonts w:ascii="Verdana" w:eastAsiaTheme="minorHAnsi" w:hAnsi="Verdana"/>
          <w:b/>
          <w:bCs/>
          <w:sz w:val="20"/>
          <w:szCs w:val="20"/>
          <w:lang w:eastAsia="en-US"/>
        </w:rPr>
      </w:pPr>
    </w:p>
    <w:p w14:paraId="041930C5" w14:textId="3BF62C5C" w:rsidR="00D703E1" w:rsidRDefault="008F0ECD" w:rsidP="008F0ECD">
      <w:pPr>
        <w:spacing w:after="0"/>
        <w:ind w:firstLine="142"/>
        <w:rPr>
          <w:rFonts w:ascii="Verdana" w:eastAsiaTheme="minorHAnsi" w:hAnsi="Verdana"/>
          <w:b/>
          <w:bCs/>
          <w:sz w:val="20"/>
          <w:szCs w:val="20"/>
          <w:lang w:eastAsia="en-US"/>
        </w:rPr>
      </w:pPr>
      <w:r w:rsidRPr="001E2C79">
        <w:rPr>
          <w:noProof/>
        </w:rPr>
        <w:drawing>
          <wp:inline distT="0" distB="0" distL="0" distR="0" wp14:anchorId="47DD24E4" wp14:editId="679E89A3">
            <wp:extent cx="3305175" cy="2200050"/>
            <wp:effectExtent l="0" t="0" r="0" b="0"/>
            <wp:docPr id="154515894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16873" cy="2207836"/>
                    </a:xfrm>
                    <a:prstGeom prst="rect">
                      <a:avLst/>
                    </a:prstGeom>
                    <a:noFill/>
                    <a:ln>
                      <a:noFill/>
                    </a:ln>
                  </pic:spPr>
                </pic:pic>
              </a:graphicData>
            </a:graphic>
          </wp:inline>
        </w:drawing>
      </w:r>
    </w:p>
    <w:p w14:paraId="032D7A01" w14:textId="76D3A716" w:rsidR="008C5E9A" w:rsidRPr="00A20302" w:rsidRDefault="008F0ECD" w:rsidP="00A20302">
      <w:pPr>
        <w:spacing w:after="0"/>
        <w:ind w:left="142" w:right="-1"/>
        <w:rPr>
          <w:rFonts w:ascii="Verdana" w:hAnsi="Verdana"/>
          <w:i/>
          <w:sz w:val="20"/>
          <w:szCs w:val="20"/>
        </w:rPr>
      </w:pPr>
      <w:r w:rsidRPr="00BE6CBA">
        <w:rPr>
          <w:rFonts w:ascii="Verdana" w:hAnsi="Verdana"/>
          <w:i/>
          <w:sz w:val="20"/>
          <w:szCs w:val="20"/>
        </w:rPr>
        <w:t>In Istanbul geben innovative Anlagen bei der Rückgabe von PET-Flaschen kein gewöhnliches Pfand zurück, sondern Futter für Straßenhunde.</w:t>
      </w:r>
      <w:r w:rsidR="008C5E9A" w:rsidRPr="00BE6CBA">
        <w:rPr>
          <w:rFonts w:ascii="Verdana" w:hAnsi="Verdana"/>
          <w:i/>
          <w:sz w:val="20"/>
          <w:szCs w:val="20"/>
        </w:rPr>
        <w:t xml:space="preserve"> </w:t>
      </w:r>
      <w:r w:rsidR="008C5E9A" w:rsidRPr="00BE6CBA">
        <w:rPr>
          <w:rFonts w:ascii="Verdana" w:hAnsi="Verdana"/>
          <w:i/>
          <w:iCs/>
          <w:sz w:val="20"/>
          <w:szCs w:val="20"/>
          <w:lang w:val="en-US"/>
        </w:rPr>
        <w:t xml:space="preserve">(Quelle: </w:t>
      </w:r>
      <w:proofErr w:type="spellStart"/>
      <w:r w:rsidR="008C5E9A" w:rsidRPr="00BE6CBA">
        <w:rPr>
          <w:rFonts w:ascii="Verdana" w:hAnsi="Verdana"/>
          <w:i/>
          <w:iCs/>
          <w:sz w:val="20"/>
          <w:szCs w:val="20"/>
          <w:lang w:val="en-US"/>
        </w:rPr>
        <w:t>Pugedon</w:t>
      </w:r>
      <w:proofErr w:type="spellEnd"/>
      <w:r w:rsidR="008C5E9A" w:rsidRPr="00BE6CBA">
        <w:rPr>
          <w:rFonts w:ascii="Verdana" w:hAnsi="Verdana"/>
          <w:i/>
          <w:iCs/>
          <w:sz w:val="20"/>
          <w:szCs w:val="20"/>
          <w:lang w:val="en-US"/>
        </w:rPr>
        <w:t xml:space="preserve"> Arge A.Ş</w:t>
      </w:r>
      <w:r w:rsidR="00BE6CBA">
        <w:rPr>
          <w:rFonts w:ascii="Verdana" w:hAnsi="Verdana"/>
          <w:i/>
          <w:iCs/>
          <w:sz w:val="20"/>
          <w:szCs w:val="20"/>
          <w:lang w:val="en-US"/>
        </w:rPr>
        <w:t>)</w:t>
      </w:r>
    </w:p>
    <w:p w14:paraId="2AD65885" w14:textId="02AE2300" w:rsidR="008F0ECD" w:rsidRPr="008C5E9A" w:rsidRDefault="008F0ECD" w:rsidP="006B3466">
      <w:pPr>
        <w:spacing w:after="0"/>
        <w:ind w:left="142" w:right="-1"/>
        <w:rPr>
          <w:i/>
          <w:lang w:val="en-US"/>
        </w:rPr>
      </w:pPr>
    </w:p>
    <w:p w14:paraId="20B5B582" w14:textId="77777777" w:rsidR="00D703E1" w:rsidRPr="008C5E9A" w:rsidRDefault="00D703E1" w:rsidP="008C5E9A">
      <w:pPr>
        <w:spacing w:after="0"/>
        <w:rPr>
          <w:rFonts w:ascii="Verdana" w:eastAsiaTheme="minorHAnsi" w:hAnsi="Verdana"/>
          <w:sz w:val="20"/>
          <w:szCs w:val="20"/>
          <w:lang w:val="en-US" w:eastAsia="en-US"/>
        </w:rPr>
      </w:pPr>
    </w:p>
    <w:p w14:paraId="4CD86587" w14:textId="77777777" w:rsidR="00D703E1" w:rsidRPr="008C5E9A" w:rsidRDefault="00D703E1" w:rsidP="00B91D7F">
      <w:pPr>
        <w:spacing w:after="0"/>
        <w:ind w:left="142"/>
        <w:rPr>
          <w:rFonts w:ascii="Verdana" w:eastAsiaTheme="minorHAnsi" w:hAnsi="Verdana"/>
          <w:sz w:val="20"/>
          <w:szCs w:val="20"/>
          <w:lang w:val="en-US" w:eastAsia="en-US"/>
        </w:rPr>
      </w:pPr>
    </w:p>
    <w:p w14:paraId="535F8857" w14:textId="77777777" w:rsidR="00D703E1" w:rsidRPr="008C5E9A" w:rsidRDefault="00D703E1" w:rsidP="00B91D7F">
      <w:pPr>
        <w:spacing w:after="0"/>
        <w:ind w:left="142"/>
        <w:rPr>
          <w:rFonts w:ascii="Verdana" w:eastAsiaTheme="minorHAnsi" w:hAnsi="Verdana"/>
          <w:sz w:val="20"/>
          <w:szCs w:val="20"/>
          <w:lang w:val="en-US" w:eastAsia="en-US"/>
        </w:rPr>
      </w:pPr>
    </w:p>
    <w:p w14:paraId="453FA09D" w14:textId="77777777" w:rsidR="00D703E1" w:rsidRPr="006A3242" w:rsidRDefault="00D703E1" w:rsidP="00B91D7F">
      <w:pPr>
        <w:ind w:left="142"/>
        <w:rPr>
          <w:rFonts w:ascii="Verdana" w:eastAsiaTheme="minorHAnsi" w:hAnsi="Verdana"/>
          <w:b/>
          <w:bCs/>
          <w:sz w:val="20"/>
          <w:szCs w:val="20"/>
          <w:lang w:eastAsia="en-US"/>
        </w:rPr>
      </w:pPr>
      <w:r w:rsidRPr="006A3242">
        <w:rPr>
          <w:rFonts w:ascii="Verdana" w:eastAsiaTheme="minorHAnsi" w:hAnsi="Verdana"/>
          <w:b/>
          <w:bCs/>
          <w:sz w:val="20"/>
          <w:szCs w:val="20"/>
          <w:lang w:eastAsia="en-US"/>
        </w:rPr>
        <w:t>Über „</w:t>
      </w:r>
      <w:proofErr w:type="spellStart"/>
      <w:r w:rsidRPr="006A3242">
        <w:rPr>
          <w:rFonts w:ascii="Verdana" w:eastAsiaTheme="minorHAnsi" w:hAnsi="Verdana"/>
          <w:b/>
          <w:bCs/>
          <w:sz w:val="20"/>
          <w:szCs w:val="20"/>
          <w:lang w:eastAsia="en-US"/>
        </w:rPr>
        <w:t>Plastic</w:t>
      </w:r>
      <w:proofErr w:type="spellEnd"/>
      <w:r w:rsidRPr="006A3242">
        <w:rPr>
          <w:rFonts w:ascii="Verdana" w:eastAsiaTheme="minorHAnsi" w:hAnsi="Verdana"/>
          <w:b/>
          <w:bCs/>
          <w:sz w:val="20"/>
          <w:szCs w:val="20"/>
          <w:lang w:eastAsia="en-US"/>
        </w:rPr>
        <w:t xml:space="preserve"> </w:t>
      </w:r>
      <w:proofErr w:type="spellStart"/>
      <w:r w:rsidRPr="006A3242">
        <w:rPr>
          <w:rFonts w:ascii="Verdana" w:eastAsiaTheme="minorHAnsi" w:hAnsi="Verdana"/>
          <w:b/>
          <w:bCs/>
          <w:sz w:val="20"/>
          <w:szCs w:val="20"/>
          <w:lang w:eastAsia="en-US"/>
        </w:rPr>
        <w:t>is</w:t>
      </w:r>
      <w:proofErr w:type="spellEnd"/>
      <w:r w:rsidRPr="006A3242">
        <w:rPr>
          <w:rFonts w:ascii="Verdana" w:eastAsiaTheme="minorHAnsi" w:hAnsi="Verdana"/>
          <w:b/>
          <w:bCs/>
          <w:sz w:val="20"/>
          <w:szCs w:val="20"/>
          <w:lang w:eastAsia="en-US"/>
        </w:rPr>
        <w:t xml:space="preserve"> </w:t>
      </w:r>
      <w:proofErr w:type="spellStart"/>
      <w:r w:rsidRPr="006A3242">
        <w:rPr>
          <w:rFonts w:ascii="Verdana" w:eastAsiaTheme="minorHAnsi" w:hAnsi="Verdana"/>
          <w:b/>
          <w:bCs/>
          <w:sz w:val="20"/>
          <w:szCs w:val="20"/>
          <w:lang w:eastAsia="en-US"/>
        </w:rPr>
        <w:t>fantastic</w:t>
      </w:r>
      <w:proofErr w:type="spellEnd"/>
      <w:r w:rsidRPr="006A3242">
        <w:rPr>
          <w:rFonts w:ascii="Verdana" w:eastAsiaTheme="minorHAnsi" w:hAnsi="Verdana"/>
          <w:b/>
          <w:bCs/>
          <w:sz w:val="20"/>
          <w:szCs w:val="20"/>
          <w:lang w:eastAsia="en-US"/>
        </w:rPr>
        <w:t>“</w:t>
      </w:r>
    </w:p>
    <w:p w14:paraId="35018DFD" w14:textId="77777777" w:rsidR="00D703E1" w:rsidRPr="00DD067B" w:rsidRDefault="00D703E1" w:rsidP="00B91D7F">
      <w:pPr>
        <w:ind w:left="142"/>
        <w:jc w:val="both"/>
        <w:rPr>
          <w:rFonts w:ascii="Verdana" w:eastAsiaTheme="minorHAnsi" w:hAnsi="Verdana"/>
          <w:sz w:val="20"/>
          <w:szCs w:val="20"/>
          <w:lang w:eastAsia="en-US"/>
        </w:rPr>
      </w:pPr>
      <w:r w:rsidRPr="00DD067B">
        <w:rPr>
          <w:rFonts w:ascii="Verdana" w:eastAsiaTheme="minorHAnsi" w:hAnsi="Verdana"/>
          <w:sz w:val="20"/>
          <w:szCs w:val="20"/>
          <w:lang w:eastAsia="en-US"/>
        </w:rPr>
        <w:t>Bei „</w:t>
      </w:r>
      <w:proofErr w:type="spellStart"/>
      <w:r w:rsidRPr="00DD067B">
        <w:rPr>
          <w:rFonts w:ascii="Verdana" w:eastAsiaTheme="minorHAnsi" w:hAnsi="Verdana"/>
          <w:sz w:val="20"/>
          <w:szCs w:val="20"/>
          <w:lang w:eastAsia="en-US"/>
        </w:rPr>
        <w:t>Plastic</w:t>
      </w:r>
      <w:proofErr w:type="spellEnd"/>
      <w:r w:rsidRPr="00DD067B">
        <w:rPr>
          <w:rFonts w:ascii="Verdana" w:eastAsiaTheme="minorHAnsi" w:hAnsi="Verdana"/>
          <w:sz w:val="20"/>
          <w:szCs w:val="20"/>
          <w:lang w:eastAsia="en-US"/>
        </w:rPr>
        <w:t xml:space="preserve"> </w:t>
      </w:r>
      <w:proofErr w:type="spellStart"/>
      <w:r w:rsidRPr="00DD067B">
        <w:rPr>
          <w:rFonts w:ascii="Verdana" w:eastAsiaTheme="minorHAnsi" w:hAnsi="Verdana"/>
          <w:sz w:val="20"/>
          <w:szCs w:val="20"/>
          <w:lang w:eastAsia="en-US"/>
        </w:rPr>
        <w:t>is</w:t>
      </w:r>
      <w:proofErr w:type="spellEnd"/>
      <w:r w:rsidRPr="00DD067B">
        <w:rPr>
          <w:rFonts w:ascii="Verdana" w:eastAsiaTheme="minorHAnsi" w:hAnsi="Verdana"/>
          <w:sz w:val="20"/>
          <w:szCs w:val="20"/>
          <w:lang w:eastAsia="en-US"/>
        </w:rPr>
        <w:t xml:space="preserve"> </w:t>
      </w:r>
      <w:proofErr w:type="spellStart"/>
      <w:r w:rsidRPr="00DD067B">
        <w:rPr>
          <w:rFonts w:ascii="Verdana" w:eastAsiaTheme="minorHAnsi" w:hAnsi="Verdana"/>
          <w:sz w:val="20"/>
          <w:szCs w:val="20"/>
          <w:lang w:eastAsia="en-US"/>
        </w:rPr>
        <w:t>fantastic</w:t>
      </w:r>
      <w:proofErr w:type="spellEnd"/>
      <w:r w:rsidRPr="00DD067B">
        <w:rPr>
          <w:rFonts w:ascii="Verdana" w:eastAsiaTheme="minorHAnsi" w:hAnsi="Verdana"/>
          <w:sz w:val="20"/>
          <w:szCs w:val="20"/>
          <w:lang w:eastAsia="en-US"/>
        </w:rPr>
        <w:t>“ geht es um die Beziehung zwischen dem Menschen und einem der elementarsten Bausteine der Zivilisation: Kunststoff. Die Initiative will mit sachlichen Beiträgen die Wertschätzung erreichen, die dem vielseitigen Material angemessen ist.</w:t>
      </w:r>
    </w:p>
    <w:p w14:paraId="04D6BA21" w14:textId="1439EF46" w:rsidR="008C5E9A" w:rsidRDefault="00D703E1" w:rsidP="008C5E9A">
      <w:pPr>
        <w:ind w:left="142"/>
        <w:rPr>
          <w:rFonts w:ascii="Verdana" w:eastAsiaTheme="minorHAnsi" w:hAnsi="Verdana"/>
          <w:sz w:val="20"/>
          <w:szCs w:val="20"/>
          <w:lang w:eastAsia="en-US"/>
        </w:rPr>
      </w:pPr>
      <w:r w:rsidRPr="00DD067B">
        <w:rPr>
          <w:rFonts w:ascii="Verdana" w:eastAsiaTheme="minorHAnsi" w:hAnsi="Verdana"/>
          <w:sz w:val="20"/>
          <w:szCs w:val="20"/>
          <w:lang w:eastAsia="en-US"/>
        </w:rPr>
        <w:t>Der österreichische Spezialist für Kunststoffverpackungen Alpla hat „Plastic is fantastic“ ins Leben gerufen – weil das Unternehmen an den Wertstoff glaubt. So engagiert sich Alpla bereits in der dritten Generation für nachhaltige Verwertungslösungen und ist darüber hinaus Pionier bei der Entwicklung neuer Bio-Kunststoffe.</w:t>
      </w:r>
      <w:r>
        <w:rPr>
          <w:rFonts w:ascii="Verdana" w:eastAsiaTheme="minorHAnsi" w:hAnsi="Verdana"/>
          <w:sz w:val="20"/>
          <w:szCs w:val="20"/>
          <w:lang w:eastAsia="en-US"/>
        </w:rPr>
        <w:t xml:space="preserve"> </w:t>
      </w:r>
    </w:p>
    <w:p w14:paraId="140E20A5" w14:textId="0D9CFC1E" w:rsidR="003532A6" w:rsidRPr="008C5E9A" w:rsidRDefault="008C5E9A" w:rsidP="008C5E9A">
      <w:pPr>
        <w:ind w:left="142"/>
        <w:rPr>
          <w:rFonts w:ascii="Verdana" w:eastAsiaTheme="minorHAnsi" w:hAnsi="Verdana"/>
          <w:sz w:val="20"/>
          <w:szCs w:val="20"/>
          <w:lang w:eastAsia="en-US"/>
        </w:rPr>
      </w:pPr>
      <w:r w:rsidRPr="008836C2">
        <w:rPr>
          <w:rFonts w:ascii="Verdana" w:eastAsiaTheme="minorHAnsi" w:hAnsi="Verdana"/>
          <w:sz w:val="20"/>
          <w:szCs w:val="20"/>
          <w:lang w:eastAsia="en-US"/>
        </w:rPr>
        <w:t xml:space="preserve">Was Plastik so fantastisch macht, zeigt auch unsere Website </w:t>
      </w:r>
      <w:hyperlink r:id="rId10" w:history="1">
        <w:r w:rsidRPr="008836C2">
          <w:rPr>
            <w:rStyle w:val="Hyperlink"/>
            <w:rFonts w:ascii="Verdana" w:eastAsiaTheme="minorHAnsi" w:hAnsi="Verdana"/>
            <w:sz w:val="20"/>
            <w:szCs w:val="20"/>
            <w:lang w:eastAsia="en-US"/>
          </w:rPr>
          <w:t>"Plastic is fantastic"</w:t>
        </w:r>
      </w:hyperlink>
      <w:r w:rsidRPr="008836C2">
        <w:rPr>
          <w:rFonts w:ascii="Verdana" w:eastAsiaTheme="minorHAnsi" w:hAnsi="Verdana"/>
          <w:sz w:val="20"/>
          <w:szCs w:val="20"/>
          <w:lang w:eastAsia="en-US"/>
        </w:rPr>
        <w:t>.</w:t>
      </w:r>
    </w:p>
    <w:sectPr w:rsidR="003532A6" w:rsidRPr="008C5E9A" w:rsidSect="008C6244">
      <w:headerReference w:type="default" r:id="rId11"/>
      <w:footerReference w:type="default" r:id="rId12"/>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D26CF" w14:textId="77777777" w:rsidR="00767EA6" w:rsidRDefault="00767EA6" w:rsidP="00262E2F">
      <w:pPr>
        <w:spacing w:after="0" w:line="240" w:lineRule="auto"/>
      </w:pPr>
      <w:r>
        <w:separator/>
      </w:r>
    </w:p>
  </w:endnote>
  <w:endnote w:type="continuationSeparator" w:id="0">
    <w:p w14:paraId="61B4D54C" w14:textId="77777777" w:rsidR="00767EA6" w:rsidRDefault="00767EA6" w:rsidP="0026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B32F" w14:textId="77777777" w:rsidR="00E01B1D"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3E1C1F" w14:paraId="4F2FDBD4" w14:textId="77777777" w:rsidTr="003E1C1F">
      <w:tc>
        <w:tcPr>
          <w:tcW w:w="6804" w:type="dxa"/>
        </w:tcPr>
        <w:p w14:paraId="0637FFB3" w14:textId="6D55B528" w:rsidR="00B546F2" w:rsidRPr="00CB2164" w:rsidRDefault="00B546F2" w:rsidP="00B546F2">
          <w:pPr>
            <w:pStyle w:val="Fuzeile"/>
            <w:rPr>
              <w:rFonts w:ascii="Verdana" w:hAnsi="Verdana"/>
              <w:sz w:val="20"/>
              <w:szCs w:val="20"/>
              <w:lang w:val="en-US"/>
            </w:rPr>
          </w:pPr>
        </w:p>
      </w:tc>
      <w:tc>
        <w:tcPr>
          <w:tcW w:w="2126" w:type="dxa"/>
        </w:tcPr>
        <w:p w14:paraId="2D592010" w14:textId="73A32014" w:rsidR="00B546F2" w:rsidRPr="00D27C44" w:rsidRDefault="00E01B1D" w:rsidP="003E1C1F">
          <w:pPr>
            <w:pStyle w:val="Fuzeile"/>
            <w:tabs>
              <w:tab w:val="center" w:pos="955"/>
              <w:tab w:val="right" w:pos="1910"/>
            </w:tabs>
            <w:jc w:val="right"/>
            <w:rPr>
              <w:rFonts w:ascii="Verdana" w:hAnsi="Verdana"/>
              <w:color w:val="333333"/>
              <w:sz w:val="16"/>
              <w:szCs w:val="16"/>
            </w:rPr>
          </w:pPr>
          <w:r w:rsidRPr="003E1C1F">
            <w:rPr>
              <w:rFonts w:ascii="Verdana" w:hAnsi="Verdana"/>
              <w:color w:val="333333"/>
              <w:sz w:val="20"/>
              <w:szCs w:val="20"/>
              <w:lang w:val="en-US"/>
            </w:rPr>
            <w:tab/>
          </w:r>
          <w:r w:rsidR="00B546F2" w:rsidRPr="00D27C44">
            <w:rPr>
              <w:rFonts w:ascii="Verdana" w:hAnsi="Verdana"/>
              <w:color w:val="333333"/>
              <w:sz w:val="16"/>
              <w:szCs w:val="16"/>
            </w:rPr>
            <w:t xml:space="preserve">Seite </w:t>
          </w:r>
          <w:r w:rsidR="00B546F2" w:rsidRPr="00D27C44">
            <w:rPr>
              <w:rFonts w:ascii="Verdana" w:hAnsi="Verdana"/>
              <w:color w:val="333333"/>
              <w:sz w:val="16"/>
              <w:szCs w:val="16"/>
            </w:rPr>
            <w:fldChar w:fldCharType="begin"/>
          </w:r>
          <w:r w:rsidR="00B546F2" w:rsidRPr="00D27C44">
            <w:rPr>
              <w:rFonts w:ascii="Verdana" w:hAnsi="Verdana"/>
              <w:color w:val="333333"/>
              <w:sz w:val="16"/>
              <w:szCs w:val="16"/>
            </w:rPr>
            <w:instrText>PAGE  \* Arabic  \* MERGEFORMAT</w:instrText>
          </w:r>
          <w:r w:rsidR="00B546F2" w:rsidRPr="00D27C44">
            <w:rPr>
              <w:rFonts w:ascii="Verdana" w:hAnsi="Verdana"/>
              <w:color w:val="333333"/>
              <w:sz w:val="16"/>
              <w:szCs w:val="16"/>
            </w:rPr>
            <w:fldChar w:fldCharType="separate"/>
          </w:r>
          <w:r w:rsidR="00B546F2" w:rsidRPr="00D27C44">
            <w:rPr>
              <w:rFonts w:ascii="Verdana" w:hAnsi="Verdana"/>
              <w:color w:val="333333"/>
              <w:sz w:val="16"/>
              <w:szCs w:val="16"/>
            </w:rPr>
            <w:t>1</w:t>
          </w:r>
          <w:r w:rsidR="00B546F2" w:rsidRPr="00D27C44">
            <w:rPr>
              <w:rFonts w:ascii="Verdana" w:hAnsi="Verdana"/>
              <w:color w:val="333333"/>
              <w:sz w:val="16"/>
              <w:szCs w:val="16"/>
            </w:rPr>
            <w:fldChar w:fldCharType="end"/>
          </w:r>
          <w:r w:rsidR="00B546F2" w:rsidRPr="00D27C44">
            <w:rPr>
              <w:rFonts w:ascii="Verdana" w:hAnsi="Verdana"/>
              <w:color w:val="333333"/>
              <w:sz w:val="16"/>
              <w:szCs w:val="16"/>
            </w:rPr>
            <w:t>/</w:t>
          </w:r>
          <w:r w:rsidR="00B546F2" w:rsidRPr="00D27C44">
            <w:rPr>
              <w:rFonts w:ascii="Verdana" w:hAnsi="Verdana"/>
              <w:noProof/>
              <w:color w:val="333333"/>
              <w:sz w:val="16"/>
              <w:szCs w:val="16"/>
            </w:rPr>
            <w:fldChar w:fldCharType="begin"/>
          </w:r>
          <w:r w:rsidR="00B546F2" w:rsidRPr="00D27C44">
            <w:rPr>
              <w:rFonts w:ascii="Verdana" w:hAnsi="Verdana"/>
              <w:noProof/>
              <w:color w:val="333333"/>
              <w:sz w:val="16"/>
              <w:szCs w:val="16"/>
            </w:rPr>
            <w:instrText>NUMPAGES  \* Arabic  \* MERGEFORMAT</w:instrText>
          </w:r>
          <w:r w:rsidR="00B546F2" w:rsidRPr="00D27C44">
            <w:rPr>
              <w:rFonts w:ascii="Verdana" w:hAnsi="Verdana"/>
              <w:noProof/>
              <w:color w:val="333333"/>
              <w:sz w:val="16"/>
              <w:szCs w:val="16"/>
            </w:rPr>
            <w:fldChar w:fldCharType="separate"/>
          </w:r>
          <w:r w:rsidR="00B546F2" w:rsidRPr="00D27C44">
            <w:rPr>
              <w:rFonts w:ascii="Verdana" w:hAnsi="Verdana"/>
              <w:noProof/>
              <w:color w:val="333333"/>
              <w:sz w:val="16"/>
              <w:szCs w:val="16"/>
            </w:rPr>
            <w:t>1</w:t>
          </w:r>
          <w:r w:rsidR="00B546F2" w:rsidRPr="00D27C44">
            <w:rPr>
              <w:rFonts w:ascii="Verdana" w:hAnsi="Verdana"/>
              <w:noProof/>
              <w:color w:val="333333"/>
              <w:sz w:val="16"/>
              <w:szCs w:val="16"/>
            </w:rPr>
            <w:fldChar w:fldCharType="end"/>
          </w:r>
        </w:p>
      </w:tc>
    </w:tr>
  </w:tbl>
  <w:p w14:paraId="34F06C07" w14:textId="2A1E3F7B" w:rsidR="000D5D4F" w:rsidRPr="00B546F2"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F8DF37" w14:textId="77777777" w:rsidR="00767EA6" w:rsidRDefault="00767EA6" w:rsidP="00262E2F">
      <w:pPr>
        <w:spacing w:after="0" w:line="240" w:lineRule="auto"/>
      </w:pPr>
      <w:r>
        <w:separator/>
      </w:r>
    </w:p>
  </w:footnote>
  <w:footnote w:type="continuationSeparator" w:id="0">
    <w:p w14:paraId="7E57C44A" w14:textId="77777777" w:rsidR="00767EA6" w:rsidRDefault="00767EA6" w:rsidP="00262E2F">
      <w:pPr>
        <w:spacing w:after="0" w:line="240" w:lineRule="auto"/>
      </w:pPr>
      <w:r>
        <w:continuationSeparator/>
      </w:r>
    </w:p>
  </w:footnote>
  <w:footnote w:id="1">
    <w:p w14:paraId="3B1CE6FA" w14:textId="606DCF26" w:rsidR="008F0ECD" w:rsidRDefault="008F0ECD">
      <w:pPr>
        <w:pStyle w:val="Funotentext"/>
      </w:pPr>
      <w:r>
        <w:rPr>
          <w:rStyle w:val="Funotenzeichen"/>
        </w:rPr>
        <w:footnoteRef/>
      </w:r>
      <w:r>
        <w:t xml:space="preserve"> </w:t>
      </w:r>
      <w:hyperlink r:id="rId1" w:history="1">
        <w:r w:rsidRPr="00504926">
          <w:rPr>
            <w:rStyle w:val="Hyperlink"/>
            <w:color w:val="auto"/>
            <w:u w:val="none"/>
          </w:rPr>
          <w:t>https://b-bot.com</w:t>
        </w:r>
      </w:hyperlink>
    </w:p>
  </w:footnote>
  <w:footnote w:id="2">
    <w:p w14:paraId="067BDF61" w14:textId="4D3BE328" w:rsidR="008F0ECD" w:rsidRDefault="008F0ECD">
      <w:pPr>
        <w:pStyle w:val="Funotentext"/>
      </w:pPr>
      <w:r>
        <w:rPr>
          <w:rStyle w:val="Funotenzeichen"/>
        </w:rPr>
        <w:footnoteRef/>
      </w:r>
      <w:r>
        <w:t xml:space="preserve"> https://www.atac.roma.it/en/tickets-and-passes/ricicli-viaggi</w:t>
      </w:r>
    </w:p>
  </w:footnote>
  <w:footnote w:id="3">
    <w:p w14:paraId="6C375DA2" w14:textId="6D96C553" w:rsidR="008C5E9A" w:rsidRPr="008C5E9A" w:rsidRDefault="008F0ECD">
      <w:pPr>
        <w:pStyle w:val="Funotentext"/>
      </w:pPr>
      <w:r>
        <w:rPr>
          <w:rStyle w:val="Funotenzeichen"/>
        </w:rPr>
        <w:footnoteRef/>
      </w:r>
      <w:r>
        <w:t xml:space="preserve"> </w:t>
      </w:r>
      <w:hyperlink r:id="rId2" w:history="1">
        <w:r w:rsidR="008C5E9A" w:rsidRPr="008C5E9A">
          <w:rPr>
            <w:rStyle w:val="Hyperlink"/>
            <w:color w:val="auto"/>
            <w:u w:val="none"/>
          </w:rPr>
          <w:t>https://innovationinpolitics.eu/showroom/project/ricicli-viaggi-the-more-you-recycle-</w:t>
        </w:r>
      </w:hyperlink>
    </w:p>
    <w:p w14:paraId="15F44BAE" w14:textId="102E163A" w:rsidR="008F0ECD" w:rsidRPr="008C5E9A" w:rsidRDefault="008C5E9A">
      <w:pPr>
        <w:pStyle w:val="Funotentext"/>
        <w:rPr>
          <w:lang w:val="en-US"/>
        </w:rPr>
      </w:pPr>
      <w:r w:rsidRPr="008C5E9A">
        <w:t xml:space="preserve">   </w:t>
      </w:r>
      <w:r w:rsidR="008F0ECD" w:rsidRPr="008C5E9A">
        <w:rPr>
          <w:lang w:val="en-US"/>
        </w:rPr>
        <w:t>the-more-you-travel/</w:t>
      </w:r>
    </w:p>
  </w:footnote>
  <w:footnote w:id="4">
    <w:p w14:paraId="63011D97" w14:textId="1C0E83D6" w:rsidR="008F0ECD" w:rsidRPr="008C5E9A" w:rsidRDefault="008F0ECD">
      <w:pPr>
        <w:pStyle w:val="Funotentext"/>
        <w:rPr>
          <w:lang w:val="en-US"/>
        </w:rPr>
      </w:pPr>
      <w:r>
        <w:rPr>
          <w:rStyle w:val="Funotenzeichen"/>
        </w:rPr>
        <w:footnoteRef/>
      </w:r>
      <w:r w:rsidRPr="008C5E9A">
        <w:rPr>
          <w:lang w:val="en-US"/>
        </w:rPr>
        <w:t xml:space="preserve"> http://pugedon.com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97CB" w14:textId="62332DFB" w:rsidR="009E2408" w:rsidRDefault="00023E38" w:rsidP="00C135CE">
    <w:pPr>
      <w:pStyle w:val="Kopfzeile"/>
      <w:tabs>
        <w:tab w:val="clear" w:pos="4536"/>
        <w:tab w:val="clear" w:pos="9072"/>
        <w:tab w:val="left" w:pos="1418"/>
      </w:tabs>
      <w:spacing w:line="276" w:lineRule="auto"/>
      <w:ind w:left="7080" w:firstLine="8"/>
      <w:rPr>
        <w:color w:val="333333"/>
      </w:rPr>
    </w:pPr>
    <w:r>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1"/>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78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23E38"/>
    <w:rsid w:val="000276B5"/>
    <w:rsid w:val="000301DF"/>
    <w:rsid w:val="00031C25"/>
    <w:rsid w:val="00034CC3"/>
    <w:rsid w:val="00036565"/>
    <w:rsid w:val="00036DFB"/>
    <w:rsid w:val="0005076A"/>
    <w:rsid w:val="0005144F"/>
    <w:rsid w:val="000522F1"/>
    <w:rsid w:val="00055863"/>
    <w:rsid w:val="00067F0C"/>
    <w:rsid w:val="00070887"/>
    <w:rsid w:val="00072116"/>
    <w:rsid w:val="00074DD5"/>
    <w:rsid w:val="00085BB3"/>
    <w:rsid w:val="000966E9"/>
    <w:rsid w:val="000978AD"/>
    <w:rsid w:val="000A0888"/>
    <w:rsid w:val="000B2525"/>
    <w:rsid w:val="000C05DC"/>
    <w:rsid w:val="000C1ECD"/>
    <w:rsid w:val="000C2B5B"/>
    <w:rsid w:val="000C5E61"/>
    <w:rsid w:val="000C770C"/>
    <w:rsid w:val="000D0652"/>
    <w:rsid w:val="000D3A1C"/>
    <w:rsid w:val="000D5BEA"/>
    <w:rsid w:val="000D5D4F"/>
    <w:rsid w:val="000E2428"/>
    <w:rsid w:val="000E7331"/>
    <w:rsid w:val="000F2A32"/>
    <w:rsid w:val="000F4AC6"/>
    <w:rsid w:val="000F740E"/>
    <w:rsid w:val="000F7667"/>
    <w:rsid w:val="00106897"/>
    <w:rsid w:val="00107881"/>
    <w:rsid w:val="00111BD3"/>
    <w:rsid w:val="0011322D"/>
    <w:rsid w:val="001159FB"/>
    <w:rsid w:val="00124D12"/>
    <w:rsid w:val="0014375D"/>
    <w:rsid w:val="001612FA"/>
    <w:rsid w:val="001613B1"/>
    <w:rsid w:val="00166B86"/>
    <w:rsid w:val="00170CE0"/>
    <w:rsid w:val="00171F85"/>
    <w:rsid w:val="00174FC7"/>
    <w:rsid w:val="001764F4"/>
    <w:rsid w:val="0018006C"/>
    <w:rsid w:val="0019479F"/>
    <w:rsid w:val="0019565B"/>
    <w:rsid w:val="00196339"/>
    <w:rsid w:val="001A1686"/>
    <w:rsid w:val="001A4469"/>
    <w:rsid w:val="001B6296"/>
    <w:rsid w:val="001D38BF"/>
    <w:rsid w:val="001E28FC"/>
    <w:rsid w:val="001E3518"/>
    <w:rsid w:val="001E4D43"/>
    <w:rsid w:val="001E4DA1"/>
    <w:rsid w:val="001F04AF"/>
    <w:rsid w:val="001F1524"/>
    <w:rsid w:val="001F7CB9"/>
    <w:rsid w:val="00202383"/>
    <w:rsid w:val="00203585"/>
    <w:rsid w:val="00207DDB"/>
    <w:rsid w:val="002163CC"/>
    <w:rsid w:val="00217759"/>
    <w:rsid w:val="00217A2C"/>
    <w:rsid w:val="00232E79"/>
    <w:rsid w:val="00233C7B"/>
    <w:rsid w:val="002371D9"/>
    <w:rsid w:val="002419DC"/>
    <w:rsid w:val="002424F6"/>
    <w:rsid w:val="0024590B"/>
    <w:rsid w:val="0024606D"/>
    <w:rsid w:val="002465D6"/>
    <w:rsid w:val="00253334"/>
    <w:rsid w:val="002536A1"/>
    <w:rsid w:val="002552E6"/>
    <w:rsid w:val="00257975"/>
    <w:rsid w:val="00260D33"/>
    <w:rsid w:val="00262E2F"/>
    <w:rsid w:val="00264873"/>
    <w:rsid w:val="002811E3"/>
    <w:rsid w:val="00294F9C"/>
    <w:rsid w:val="0029639E"/>
    <w:rsid w:val="002A20B1"/>
    <w:rsid w:val="002A42AD"/>
    <w:rsid w:val="002B03A6"/>
    <w:rsid w:val="002C245C"/>
    <w:rsid w:val="002C2991"/>
    <w:rsid w:val="002C2D7B"/>
    <w:rsid w:val="002C5F75"/>
    <w:rsid w:val="002C7679"/>
    <w:rsid w:val="002D359E"/>
    <w:rsid w:val="002D6932"/>
    <w:rsid w:val="002E1FC0"/>
    <w:rsid w:val="0030000A"/>
    <w:rsid w:val="00306DFA"/>
    <w:rsid w:val="00314FED"/>
    <w:rsid w:val="003161B7"/>
    <w:rsid w:val="00317C13"/>
    <w:rsid w:val="0032440F"/>
    <w:rsid w:val="00327024"/>
    <w:rsid w:val="00331776"/>
    <w:rsid w:val="00335AFC"/>
    <w:rsid w:val="003532A6"/>
    <w:rsid w:val="00354570"/>
    <w:rsid w:val="00356085"/>
    <w:rsid w:val="0036204B"/>
    <w:rsid w:val="0036519C"/>
    <w:rsid w:val="00365B30"/>
    <w:rsid w:val="003677E7"/>
    <w:rsid w:val="00372231"/>
    <w:rsid w:val="00372C03"/>
    <w:rsid w:val="00373DFF"/>
    <w:rsid w:val="00375D29"/>
    <w:rsid w:val="00377942"/>
    <w:rsid w:val="003814DA"/>
    <w:rsid w:val="003842E1"/>
    <w:rsid w:val="00387238"/>
    <w:rsid w:val="00392009"/>
    <w:rsid w:val="00394AAA"/>
    <w:rsid w:val="0039504B"/>
    <w:rsid w:val="0039612B"/>
    <w:rsid w:val="003A62F4"/>
    <w:rsid w:val="003B00B5"/>
    <w:rsid w:val="003B2ABE"/>
    <w:rsid w:val="003C11CA"/>
    <w:rsid w:val="003C159F"/>
    <w:rsid w:val="003C7F7B"/>
    <w:rsid w:val="003D1B08"/>
    <w:rsid w:val="003D21D8"/>
    <w:rsid w:val="003D30A4"/>
    <w:rsid w:val="003D414C"/>
    <w:rsid w:val="003D4B3E"/>
    <w:rsid w:val="003E1C1F"/>
    <w:rsid w:val="003E32B1"/>
    <w:rsid w:val="003E5D4A"/>
    <w:rsid w:val="003F4E01"/>
    <w:rsid w:val="0040173D"/>
    <w:rsid w:val="00406A24"/>
    <w:rsid w:val="0042623A"/>
    <w:rsid w:val="004362D6"/>
    <w:rsid w:val="004416D5"/>
    <w:rsid w:val="00444857"/>
    <w:rsid w:val="004574C0"/>
    <w:rsid w:val="00461C9D"/>
    <w:rsid w:val="00463DCB"/>
    <w:rsid w:val="00465A17"/>
    <w:rsid w:val="00481323"/>
    <w:rsid w:val="00482CFF"/>
    <w:rsid w:val="00483DC3"/>
    <w:rsid w:val="0048410C"/>
    <w:rsid w:val="004874BE"/>
    <w:rsid w:val="004A0156"/>
    <w:rsid w:val="004A3019"/>
    <w:rsid w:val="004A322A"/>
    <w:rsid w:val="004A32BD"/>
    <w:rsid w:val="004A51F3"/>
    <w:rsid w:val="004A6F6C"/>
    <w:rsid w:val="004B1EEB"/>
    <w:rsid w:val="004B6435"/>
    <w:rsid w:val="004C4FFE"/>
    <w:rsid w:val="004C7E38"/>
    <w:rsid w:val="004D23FB"/>
    <w:rsid w:val="004D244B"/>
    <w:rsid w:val="004D2679"/>
    <w:rsid w:val="004D3F5B"/>
    <w:rsid w:val="004F0EEA"/>
    <w:rsid w:val="004F194C"/>
    <w:rsid w:val="004F7A6F"/>
    <w:rsid w:val="00504926"/>
    <w:rsid w:val="00514647"/>
    <w:rsid w:val="005152B9"/>
    <w:rsid w:val="0052300B"/>
    <w:rsid w:val="00524DA6"/>
    <w:rsid w:val="005264A6"/>
    <w:rsid w:val="005265A0"/>
    <w:rsid w:val="00533968"/>
    <w:rsid w:val="00533CF8"/>
    <w:rsid w:val="00534AE4"/>
    <w:rsid w:val="0053619A"/>
    <w:rsid w:val="00543074"/>
    <w:rsid w:val="005432E6"/>
    <w:rsid w:val="00547F42"/>
    <w:rsid w:val="0055165B"/>
    <w:rsid w:val="00551DE6"/>
    <w:rsid w:val="005576C1"/>
    <w:rsid w:val="00557CC9"/>
    <w:rsid w:val="005603D1"/>
    <w:rsid w:val="005625C8"/>
    <w:rsid w:val="0056429F"/>
    <w:rsid w:val="00564C19"/>
    <w:rsid w:val="00567438"/>
    <w:rsid w:val="00571130"/>
    <w:rsid w:val="005775FA"/>
    <w:rsid w:val="0058068F"/>
    <w:rsid w:val="005857E9"/>
    <w:rsid w:val="00591F59"/>
    <w:rsid w:val="00596D5B"/>
    <w:rsid w:val="00596E9B"/>
    <w:rsid w:val="005A04A7"/>
    <w:rsid w:val="005A4314"/>
    <w:rsid w:val="005A4705"/>
    <w:rsid w:val="005B250E"/>
    <w:rsid w:val="005B4975"/>
    <w:rsid w:val="005C0530"/>
    <w:rsid w:val="005C2623"/>
    <w:rsid w:val="005C381A"/>
    <w:rsid w:val="005C5749"/>
    <w:rsid w:val="005E000A"/>
    <w:rsid w:val="005E3070"/>
    <w:rsid w:val="005E4D89"/>
    <w:rsid w:val="005F45A2"/>
    <w:rsid w:val="0060196C"/>
    <w:rsid w:val="00602336"/>
    <w:rsid w:val="0060446E"/>
    <w:rsid w:val="00604F7B"/>
    <w:rsid w:val="006107AA"/>
    <w:rsid w:val="00631C76"/>
    <w:rsid w:val="0063408D"/>
    <w:rsid w:val="00642A15"/>
    <w:rsid w:val="006460BB"/>
    <w:rsid w:val="00650DA3"/>
    <w:rsid w:val="00651FE3"/>
    <w:rsid w:val="00662D17"/>
    <w:rsid w:val="006708B5"/>
    <w:rsid w:val="0067295A"/>
    <w:rsid w:val="00677560"/>
    <w:rsid w:val="00677616"/>
    <w:rsid w:val="00683B02"/>
    <w:rsid w:val="00685A3D"/>
    <w:rsid w:val="00685D0B"/>
    <w:rsid w:val="006901BC"/>
    <w:rsid w:val="00694FF0"/>
    <w:rsid w:val="006A3242"/>
    <w:rsid w:val="006A4350"/>
    <w:rsid w:val="006B3466"/>
    <w:rsid w:val="006B37D0"/>
    <w:rsid w:val="006B5F25"/>
    <w:rsid w:val="006B6ED8"/>
    <w:rsid w:val="006C1287"/>
    <w:rsid w:val="006C595F"/>
    <w:rsid w:val="006C76BD"/>
    <w:rsid w:val="006D0300"/>
    <w:rsid w:val="006D1D45"/>
    <w:rsid w:val="006D2ED8"/>
    <w:rsid w:val="006D33A2"/>
    <w:rsid w:val="006D7409"/>
    <w:rsid w:val="006D7786"/>
    <w:rsid w:val="006E0D03"/>
    <w:rsid w:val="006E3187"/>
    <w:rsid w:val="006E31B7"/>
    <w:rsid w:val="006F38D4"/>
    <w:rsid w:val="006F459B"/>
    <w:rsid w:val="00700F10"/>
    <w:rsid w:val="00701065"/>
    <w:rsid w:val="007037C2"/>
    <w:rsid w:val="00706164"/>
    <w:rsid w:val="00706705"/>
    <w:rsid w:val="00711C3E"/>
    <w:rsid w:val="00712750"/>
    <w:rsid w:val="00716A46"/>
    <w:rsid w:val="00721EB0"/>
    <w:rsid w:val="00725F08"/>
    <w:rsid w:val="00727B30"/>
    <w:rsid w:val="0073020D"/>
    <w:rsid w:val="00733655"/>
    <w:rsid w:val="00734A03"/>
    <w:rsid w:val="00740D2E"/>
    <w:rsid w:val="0074240A"/>
    <w:rsid w:val="007471A7"/>
    <w:rsid w:val="00747AAB"/>
    <w:rsid w:val="007504EF"/>
    <w:rsid w:val="0075378A"/>
    <w:rsid w:val="00761DA8"/>
    <w:rsid w:val="00762300"/>
    <w:rsid w:val="00762B30"/>
    <w:rsid w:val="00767EA6"/>
    <w:rsid w:val="00773220"/>
    <w:rsid w:val="00773817"/>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7D63"/>
    <w:rsid w:val="00815EB4"/>
    <w:rsid w:val="00816C43"/>
    <w:rsid w:val="00820396"/>
    <w:rsid w:val="00827A0E"/>
    <w:rsid w:val="00831358"/>
    <w:rsid w:val="00832A7E"/>
    <w:rsid w:val="0083320F"/>
    <w:rsid w:val="00836242"/>
    <w:rsid w:val="00841F72"/>
    <w:rsid w:val="008466B4"/>
    <w:rsid w:val="0085027F"/>
    <w:rsid w:val="00851AD9"/>
    <w:rsid w:val="008536D9"/>
    <w:rsid w:val="00861A40"/>
    <w:rsid w:val="008647DC"/>
    <w:rsid w:val="00865BC8"/>
    <w:rsid w:val="00867291"/>
    <w:rsid w:val="00880413"/>
    <w:rsid w:val="008809F0"/>
    <w:rsid w:val="00882125"/>
    <w:rsid w:val="00885FCD"/>
    <w:rsid w:val="008A1764"/>
    <w:rsid w:val="008A46C8"/>
    <w:rsid w:val="008B1DE0"/>
    <w:rsid w:val="008B50A0"/>
    <w:rsid w:val="008B5EC7"/>
    <w:rsid w:val="008C291F"/>
    <w:rsid w:val="008C5E9A"/>
    <w:rsid w:val="008C6244"/>
    <w:rsid w:val="008D0D2B"/>
    <w:rsid w:val="008D2471"/>
    <w:rsid w:val="008D29CD"/>
    <w:rsid w:val="008D7BBE"/>
    <w:rsid w:val="008E1DD5"/>
    <w:rsid w:val="008E1DE0"/>
    <w:rsid w:val="008E6E0C"/>
    <w:rsid w:val="008E7176"/>
    <w:rsid w:val="008F0549"/>
    <w:rsid w:val="008F0ECD"/>
    <w:rsid w:val="008F2BFA"/>
    <w:rsid w:val="0090400A"/>
    <w:rsid w:val="009071DC"/>
    <w:rsid w:val="00911B19"/>
    <w:rsid w:val="009130CE"/>
    <w:rsid w:val="00923811"/>
    <w:rsid w:val="0092594D"/>
    <w:rsid w:val="00927329"/>
    <w:rsid w:val="009324FC"/>
    <w:rsid w:val="00935454"/>
    <w:rsid w:val="009359C4"/>
    <w:rsid w:val="009366BD"/>
    <w:rsid w:val="0094027C"/>
    <w:rsid w:val="00951CF5"/>
    <w:rsid w:val="00955E16"/>
    <w:rsid w:val="0095643B"/>
    <w:rsid w:val="00957F5E"/>
    <w:rsid w:val="00962216"/>
    <w:rsid w:val="0096247C"/>
    <w:rsid w:val="0096565D"/>
    <w:rsid w:val="00967FE4"/>
    <w:rsid w:val="00971C3A"/>
    <w:rsid w:val="0097361E"/>
    <w:rsid w:val="00980F43"/>
    <w:rsid w:val="009820B3"/>
    <w:rsid w:val="0098759E"/>
    <w:rsid w:val="009937D7"/>
    <w:rsid w:val="00993EE4"/>
    <w:rsid w:val="009A1110"/>
    <w:rsid w:val="009A1F39"/>
    <w:rsid w:val="009A4D97"/>
    <w:rsid w:val="009A5AAB"/>
    <w:rsid w:val="009B0328"/>
    <w:rsid w:val="009B110D"/>
    <w:rsid w:val="009B2C3E"/>
    <w:rsid w:val="009B33B4"/>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0302"/>
    <w:rsid w:val="00A23097"/>
    <w:rsid w:val="00A2484A"/>
    <w:rsid w:val="00A25EC7"/>
    <w:rsid w:val="00A262C7"/>
    <w:rsid w:val="00A2734D"/>
    <w:rsid w:val="00A34C65"/>
    <w:rsid w:val="00A403FB"/>
    <w:rsid w:val="00A433CE"/>
    <w:rsid w:val="00A50540"/>
    <w:rsid w:val="00A527DA"/>
    <w:rsid w:val="00A53EA4"/>
    <w:rsid w:val="00A56158"/>
    <w:rsid w:val="00A569A1"/>
    <w:rsid w:val="00A56AC2"/>
    <w:rsid w:val="00A63BED"/>
    <w:rsid w:val="00A6526B"/>
    <w:rsid w:val="00A65405"/>
    <w:rsid w:val="00A77463"/>
    <w:rsid w:val="00A81F5D"/>
    <w:rsid w:val="00A84721"/>
    <w:rsid w:val="00A86CCA"/>
    <w:rsid w:val="00A92AEE"/>
    <w:rsid w:val="00A93DA6"/>
    <w:rsid w:val="00A959C4"/>
    <w:rsid w:val="00AC18E3"/>
    <w:rsid w:val="00AC211F"/>
    <w:rsid w:val="00AD1E54"/>
    <w:rsid w:val="00AE190E"/>
    <w:rsid w:val="00AF175A"/>
    <w:rsid w:val="00AF2147"/>
    <w:rsid w:val="00AF54B5"/>
    <w:rsid w:val="00AF7188"/>
    <w:rsid w:val="00B020F5"/>
    <w:rsid w:val="00B06D63"/>
    <w:rsid w:val="00B12F6D"/>
    <w:rsid w:val="00B22BAD"/>
    <w:rsid w:val="00B25456"/>
    <w:rsid w:val="00B324BC"/>
    <w:rsid w:val="00B33A4C"/>
    <w:rsid w:val="00B3436E"/>
    <w:rsid w:val="00B40C08"/>
    <w:rsid w:val="00B417D2"/>
    <w:rsid w:val="00B449A9"/>
    <w:rsid w:val="00B546F2"/>
    <w:rsid w:val="00B554FE"/>
    <w:rsid w:val="00B60399"/>
    <w:rsid w:val="00B648DA"/>
    <w:rsid w:val="00B73A42"/>
    <w:rsid w:val="00B86453"/>
    <w:rsid w:val="00B91D7F"/>
    <w:rsid w:val="00B92649"/>
    <w:rsid w:val="00BB4628"/>
    <w:rsid w:val="00BB6DA8"/>
    <w:rsid w:val="00BD4521"/>
    <w:rsid w:val="00BD4F86"/>
    <w:rsid w:val="00BD557F"/>
    <w:rsid w:val="00BD66B3"/>
    <w:rsid w:val="00BE6B58"/>
    <w:rsid w:val="00BE6CBA"/>
    <w:rsid w:val="00BF3D71"/>
    <w:rsid w:val="00BF545B"/>
    <w:rsid w:val="00C00122"/>
    <w:rsid w:val="00C0064A"/>
    <w:rsid w:val="00C01272"/>
    <w:rsid w:val="00C03081"/>
    <w:rsid w:val="00C03260"/>
    <w:rsid w:val="00C07813"/>
    <w:rsid w:val="00C10735"/>
    <w:rsid w:val="00C135CE"/>
    <w:rsid w:val="00C1633E"/>
    <w:rsid w:val="00C26F4F"/>
    <w:rsid w:val="00C2758B"/>
    <w:rsid w:val="00C304A6"/>
    <w:rsid w:val="00C32822"/>
    <w:rsid w:val="00C344A9"/>
    <w:rsid w:val="00C42E93"/>
    <w:rsid w:val="00C507C5"/>
    <w:rsid w:val="00C6173D"/>
    <w:rsid w:val="00C64082"/>
    <w:rsid w:val="00C7300E"/>
    <w:rsid w:val="00C81393"/>
    <w:rsid w:val="00C81A1F"/>
    <w:rsid w:val="00C8291C"/>
    <w:rsid w:val="00C84B86"/>
    <w:rsid w:val="00C861B1"/>
    <w:rsid w:val="00CA0A0C"/>
    <w:rsid w:val="00CA602A"/>
    <w:rsid w:val="00CA7D3E"/>
    <w:rsid w:val="00CB0E13"/>
    <w:rsid w:val="00CB2164"/>
    <w:rsid w:val="00CB280D"/>
    <w:rsid w:val="00CB3F4C"/>
    <w:rsid w:val="00CC43DC"/>
    <w:rsid w:val="00CC6E94"/>
    <w:rsid w:val="00CD591C"/>
    <w:rsid w:val="00CD6115"/>
    <w:rsid w:val="00CE207D"/>
    <w:rsid w:val="00CE270A"/>
    <w:rsid w:val="00CE3CA6"/>
    <w:rsid w:val="00CE52A0"/>
    <w:rsid w:val="00CE6D88"/>
    <w:rsid w:val="00CE6FCE"/>
    <w:rsid w:val="00CF0E15"/>
    <w:rsid w:val="00CF575B"/>
    <w:rsid w:val="00CF660E"/>
    <w:rsid w:val="00CF7F5B"/>
    <w:rsid w:val="00D01A48"/>
    <w:rsid w:val="00D01D2C"/>
    <w:rsid w:val="00D04A8E"/>
    <w:rsid w:val="00D063F9"/>
    <w:rsid w:val="00D06964"/>
    <w:rsid w:val="00D073C3"/>
    <w:rsid w:val="00D07C62"/>
    <w:rsid w:val="00D113D1"/>
    <w:rsid w:val="00D11800"/>
    <w:rsid w:val="00D14086"/>
    <w:rsid w:val="00D1525D"/>
    <w:rsid w:val="00D20419"/>
    <w:rsid w:val="00D22DBE"/>
    <w:rsid w:val="00D238E4"/>
    <w:rsid w:val="00D27C44"/>
    <w:rsid w:val="00D322DC"/>
    <w:rsid w:val="00D33385"/>
    <w:rsid w:val="00D335DB"/>
    <w:rsid w:val="00D350C4"/>
    <w:rsid w:val="00D352A8"/>
    <w:rsid w:val="00D35527"/>
    <w:rsid w:val="00D35C16"/>
    <w:rsid w:val="00D4322D"/>
    <w:rsid w:val="00D43268"/>
    <w:rsid w:val="00D5583B"/>
    <w:rsid w:val="00D56A9A"/>
    <w:rsid w:val="00D61DCA"/>
    <w:rsid w:val="00D63566"/>
    <w:rsid w:val="00D703E1"/>
    <w:rsid w:val="00D70D3D"/>
    <w:rsid w:val="00D84F85"/>
    <w:rsid w:val="00D873B9"/>
    <w:rsid w:val="00D91084"/>
    <w:rsid w:val="00DA17FB"/>
    <w:rsid w:val="00DA366E"/>
    <w:rsid w:val="00DA54EC"/>
    <w:rsid w:val="00DD067B"/>
    <w:rsid w:val="00DD3390"/>
    <w:rsid w:val="00DE231B"/>
    <w:rsid w:val="00DE2D97"/>
    <w:rsid w:val="00DE6E98"/>
    <w:rsid w:val="00DF3615"/>
    <w:rsid w:val="00DF49C5"/>
    <w:rsid w:val="00DF6142"/>
    <w:rsid w:val="00E0115D"/>
    <w:rsid w:val="00E01B1D"/>
    <w:rsid w:val="00E036E3"/>
    <w:rsid w:val="00E108C9"/>
    <w:rsid w:val="00E122C6"/>
    <w:rsid w:val="00E17D23"/>
    <w:rsid w:val="00E353F7"/>
    <w:rsid w:val="00E35C45"/>
    <w:rsid w:val="00E35D9A"/>
    <w:rsid w:val="00E41945"/>
    <w:rsid w:val="00E440CB"/>
    <w:rsid w:val="00E451CC"/>
    <w:rsid w:val="00E4682A"/>
    <w:rsid w:val="00E46E3B"/>
    <w:rsid w:val="00E522E7"/>
    <w:rsid w:val="00E55CBC"/>
    <w:rsid w:val="00E6180C"/>
    <w:rsid w:val="00E61C98"/>
    <w:rsid w:val="00E61D75"/>
    <w:rsid w:val="00E64463"/>
    <w:rsid w:val="00E757FB"/>
    <w:rsid w:val="00E760F1"/>
    <w:rsid w:val="00E761E3"/>
    <w:rsid w:val="00E83AC8"/>
    <w:rsid w:val="00E8546B"/>
    <w:rsid w:val="00E95962"/>
    <w:rsid w:val="00EC09BD"/>
    <w:rsid w:val="00EC4C88"/>
    <w:rsid w:val="00EC62B6"/>
    <w:rsid w:val="00ED1D7C"/>
    <w:rsid w:val="00ED6DCB"/>
    <w:rsid w:val="00EE18BE"/>
    <w:rsid w:val="00EE4D85"/>
    <w:rsid w:val="00EE7F6F"/>
    <w:rsid w:val="00F01E04"/>
    <w:rsid w:val="00F114B9"/>
    <w:rsid w:val="00F15611"/>
    <w:rsid w:val="00F16DDE"/>
    <w:rsid w:val="00F20D4D"/>
    <w:rsid w:val="00F22C61"/>
    <w:rsid w:val="00F22F7F"/>
    <w:rsid w:val="00F25941"/>
    <w:rsid w:val="00F262DC"/>
    <w:rsid w:val="00F2793E"/>
    <w:rsid w:val="00F27D67"/>
    <w:rsid w:val="00F31AC3"/>
    <w:rsid w:val="00F3271C"/>
    <w:rsid w:val="00F34783"/>
    <w:rsid w:val="00F378EB"/>
    <w:rsid w:val="00F40059"/>
    <w:rsid w:val="00F40A77"/>
    <w:rsid w:val="00F41360"/>
    <w:rsid w:val="00F43421"/>
    <w:rsid w:val="00F44127"/>
    <w:rsid w:val="00F627C2"/>
    <w:rsid w:val="00F7259A"/>
    <w:rsid w:val="00F835CC"/>
    <w:rsid w:val="00F83DA8"/>
    <w:rsid w:val="00F958BF"/>
    <w:rsid w:val="00FA403D"/>
    <w:rsid w:val="00FA4EBF"/>
    <w:rsid w:val="00FA5D6C"/>
    <w:rsid w:val="00FA5FBF"/>
    <w:rsid w:val="00FA6003"/>
    <w:rsid w:val="00FA60E3"/>
    <w:rsid w:val="00FA65F9"/>
    <w:rsid w:val="00FB0A22"/>
    <w:rsid w:val="00FB0B09"/>
    <w:rsid w:val="00FB15AA"/>
    <w:rsid w:val="00FB4BFB"/>
    <w:rsid w:val="00FB5956"/>
    <w:rsid w:val="00FC7300"/>
    <w:rsid w:val="00FC7367"/>
    <w:rsid w:val="00FD2222"/>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873"/>
    <o:shapelayout v:ext="edit">
      <o:idmap v:ext="edit" data="1"/>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paragraph" w:styleId="Funotentext">
    <w:name w:val="footnote text"/>
    <w:basedOn w:val="Standard"/>
    <w:link w:val="FunotentextZchn"/>
    <w:uiPriority w:val="99"/>
    <w:semiHidden/>
    <w:unhideWhenUsed/>
    <w:rsid w:val="00D703E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703E1"/>
    <w:rPr>
      <w:sz w:val="20"/>
      <w:szCs w:val="20"/>
    </w:rPr>
  </w:style>
  <w:style w:type="character" w:styleId="Funotenzeichen">
    <w:name w:val="footnote reference"/>
    <w:basedOn w:val="Absatz-Standardschriftart"/>
    <w:uiPriority w:val="99"/>
    <w:semiHidden/>
    <w:unhideWhenUsed/>
    <w:rsid w:val="00D703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es-or-no.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3141_1%20Alpla%20pif%20Eierkarton%20Text%20final%20250303.docx"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innovationinpolitics.eu/showroom/project/ricicli-viaggi-the-more-you-recycle-" TargetMode="External"/><Relationship Id="rId1" Type="http://schemas.openxmlformats.org/officeDocument/2006/relationships/hyperlink" Target="https://b-bo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720</Words>
  <Characters>4539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4</cp:revision>
  <cp:lastPrinted>2021-04-09T09:59:00Z</cp:lastPrinted>
  <dcterms:created xsi:type="dcterms:W3CDTF">2025-03-03T14:29:00Z</dcterms:created>
  <dcterms:modified xsi:type="dcterms:W3CDTF">2025-03-04T10:29:00Z</dcterms:modified>
</cp:coreProperties>
</file>